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6E" w:rsidRPr="00662D86" w:rsidRDefault="00D13A6E" w:rsidP="00D13A6E">
      <w:pPr>
        <w:jc w:val="center"/>
        <w:rPr>
          <w:rFonts w:ascii="Calibri" w:eastAsia="Times New Roman" w:hAnsi="Calibri" w:cs="Calibri"/>
          <w:szCs w:val="20"/>
          <w:lang w:val="uk-UA" w:eastAsia="ru-RU"/>
        </w:rPr>
      </w:pPr>
      <w:r w:rsidRPr="00662D86">
        <w:rPr>
          <w:rFonts w:ascii="Calibri" w:eastAsia="Times New Roman" w:hAnsi="Calibri" w:cs="Calibri"/>
          <w:noProof/>
          <w:lang w:val="uk-UA" w:eastAsia="uk-UA"/>
        </w:rPr>
        <w:drawing>
          <wp:inline distT="0" distB="0" distL="0" distR="0">
            <wp:extent cx="641350" cy="7302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6E" w:rsidRPr="00662D86" w:rsidRDefault="00D13A6E" w:rsidP="00D13A6E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662D86">
        <w:rPr>
          <w:b/>
          <w:bCs/>
          <w:caps/>
          <w:spacing w:val="50"/>
          <w:sz w:val="44"/>
          <w:szCs w:val="44"/>
          <w:lang w:val="uk-UA"/>
        </w:rPr>
        <w:t>УКРАЇНА</w:t>
      </w:r>
    </w:p>
    <w:p w:rsidR="00D13A6E" w:rsidRPr="00662D86" w:rsidRDefault="00D13A6E" w:rsidP="00D13A6E">
      <w:pPr>
        <w:keepNext/>
        <w:jc w:val="center"/>
        <w:outlineLvl w:val="1"/>
        <w:rPr>
          <w:b/>
          <w:bCs/>
          <w:spacing w:val="30"/>
          <w:sz w:val="36"/>
          <w:szCs w:val="28"/>
          <w:lang w:val="uk-UA"/>
        </w:rPr>
      </w:pPr>
      <w:r w:rsidRPr="00662D86">
        <w:rPr>
          <w:b/>
          <w:bCs/>
          <w:spacing w:val="30"/>
          <w:sz w:val="36"/>
          <w:szCs w:val="28"/>
          <w:lang w:val="uk-UA"/>
        </w:rPr>
        <w:t xml:space="preserve">ТИСМЕНИЦЬКА МІСЬКА РАДА </w:t>
      </w:r>
    </w:p>
    <w:p w:rsidR="00D13A6E" w:rsidRPr="00662D86" w:rsidRDefault="00D13A6E" w:rsidP="00D13A6E">
      <w:pPr>
        <w:keepNext/>
        <w:jc w:val="center"/>
        <w:outlineLvl w:val="1"/>
        <w:rPr>
          <w:b/>
          <w:bCs/>
          <w:spacing w:val="24"/>
          <w:sz w:val="28"/>
          <w:szCs w:val="28"/>
          <w:lang w:val="uk-UA"/>
        </w:rPr>
      </w:pPr>
      <w:r w:rsidRPr="00662D86">
        <w:rPr>
          <w:b/>
          <w:bCs/>
          <w:spacing w:val="24"/>
          <w:sz w:val="28"/>
          <w:szCs w:val="28"/>
          <w:lang w:val="uk-UA"/>
        </w:rPr>
        <w:t>ІВАНО-ФРАНКІВСЬКА ОБЛАСТЬ</w:t>
      </w:r>
    </w:p>
    <w:p w:rsidR="00D13A6E" w:rsidRPr="00662D86" w:rsidRDefault="00D13A6E" w:rsidP="00D13A6E">
      <w:pPr>
        <w:keepNext/>
        <w:ind w:right="-143"/>
        <w:jc w:val="center"/>
        <w:outlineLvl w:val="1"/>
        <w:rPr>
          <w:b/>
          <w:bCs/>
          <w:spacing w:val="40"/>
          <w:sz w:val="28"/>
          <w:lang w:val="uk-UA"/>
        </w:rPr>
      </w:pPr>
      <w:r w:rsidRPr="00662D86">
        <w:rPr>
          <w:b/>
          <w:bCs/>
          <w:iCs/>
          <w:spacing w:val="40"/>
          <w:sz w:val="28"/>
          <w:lang w:val="uk-UA"/>
        </w:rPr>
        <w:t>IX сесія VIII демократичного скликання</w:t>
      </w:r>
    </w:p>
    <w:p w:rsidR="00D13A6E" w:rsidRPr="00662D86" w:rsidRDefault="00D13A6E" w:rsidP="00D13A6E">
      <w:pPr>
        <w:keepNext/>
        <w:spacing w:before="240" w:after="240"/>
        <w:jc w:val="center"/>
        <w:outlineLvl w:val="4"/>
        <w:rPr>
          <w:b/>
          <w:bCs/>
          <w:spacing w:val="70"/>
          <w:sz w:val="52"/>
          <w:szCs w:val="48"/>
          <w:lang w:val="uk-UA"/>
        </w:rPr>
      </w:pPr>
      <w:r w:rsidRPr="00662D86">
        <w:rPr>
          <w:b/>
          <w:bCs/>
          <w:spacing w:val="70"/>
          <w:sz w:val="52"/>
          <w:szCs w:val="48"/>
          <w:lang w:val="uk-UA"/>
        </w:rPr>
        <w:t>РІШЕННЯ</w:t>
      </w:r>
    </w:p>
    <w:p w:rsidR="00D13A6E" w:rsidRPr="00D12DE1" w:rsidRDefault="00D13A6E" w:rsidP="00D13A6E">
      <w:pPr>
        <w:keepNext/>
        <w:spacing w:before="240" w:after="240"/>
        <w:jc w:val="right"/>
        <w:outlineLvl w:val="4"/>
        <w:rPr>
          <w:bCs/>
          <w:sz w:val="28"/>
          <w:szCs w:val="48"/>
          <w:lang w:val="uk-UA"/>
        </w:rPr>
      </w:pPr>
    </w:p>
    <w:p w:rsidR="00D13A6E" w:rsidRPr="00662D86" w:rsidRDefault="00D13A6E" w:rsidP="00D13A6E">
      <w:pPr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 xml:space="preserve">від </w:t>
      </w:r>
      <w:r w:rsidR="000E035F">
        <w:rPr>
          <w:sz w:val="28"/>
          <w:szCs w:val="28"/>
          <w:lang w:val="uk-UA"/>
        </w:rPr>
        <w:t>13 липня</w:t>
      </w:r>
      <w:r w:rsidRPr="00662D86">
        <w:rPr>
          <w:sz w:val="28"/>
          <w:szCs w:val="28"/>
          <w:lang w:val="uk-UA"/>
        </w:rPr>
        <w:t xml:space="preserve"> </w:t>
      </w:r>
      <w:r w:rsidR="00D12DE1">
        <w:rPr>
          <w:sz w:val="28"/>
          <w:szCs w:val="28"/>
          <w:lang w:val="uk-UA"/>
        </w:rPr>
        <w:t xml:space="preserve">2021 </w:t>
      </w:r>
      <w:r w:rsidRPr="00662D86">
        <w:rPr>
          <w:sz w:val="28"/>
          <w:szCs w:val="28"/>
          <w:lang w:val="uk-UA"/>
        </w:rPr>
        <w:t xml:space="preserve">року                                                      </w:t>
      </w:r>
      <w:r w:rsidR="000E035F">
        <w:rPr>
          <w:sz w:val="28"/>
          <w:szCs w:val="28"/>
          <w:lang w:val="uk-UA"/>
        </w:rPr>
        <w:t xml:space="preserve">                      №19</w:t>
      </w:r>
      <w:r w:rsidR="00873888">
        <w:rPr>
          <w:sz w:val="28"/>
          <w:szCs w:val="28"/>
          <w:lang w:val="uk-UA"/>
        </w:rPr>
        <w:t>8</w:t>
      </w:r>
      <w:r w:rsidR="000E035F">
        <w:rPr>
          <w:sz w:val="28"/>
          <w:szCs w:val="28"/>
          <w:lang w:val="uk-UA"/>
        </w:rPr>
        <w:t>-1/2021</w:t>
      </w:r>
      <w:r w:rsidRPr="00662D86">
        <w:rPr>
          <w:sz w:val="28"/>
          <w:szCs w:val="28"/>
          <w:lang w:val="uk-UA"/>
        </w:rPr>
        <w:t xml:space="preserve">                            </w:t>
      </w:r>
    </w:p>
    <w:p w:rsidR="00D13A6E" w:rsidRPr="00662D86" w:rsidRDefault="00D13A6E" w:rsidP="00D13A6E">
      <w:pPr>
        <w:rPr>
          <w:rFonts w:eastAsia="Segoe UI"/>
          <w:sz w:val="26"/>
          <w:szCs w:val="26"/>
          <w:lang w:val="uk-UA"/>
        </w:rPr>
      </w:pPr>
      <w:r w:rsidRPr="00662D86">
        <w:rPr>
          <w:sz w:val="28"/>
          <w:szCs w:val="28"/>
          <w:lang w:val="uk-UA"/>
        </w:rPr>
        <w:t>м. Тисмениця</w:t>
      </w:r>
      <w:r w:rsidRPr="00662D86">
        <w:rPr>
          <w:rFonts w:eastAsia="Segoe UI"/>
          <w:sz w:val="26"/>
          <w:szCs w:val="26"/>
          <w:lang w:val="uk-UA"/>
        </w:rPr>
        <w:t> </w:t>
      </w:r>
    </w:p>
    <w:p w:rsidR="006F1008" w:rsidRPr="00662D86" w:rsidRDefault="006F1008" w:rsidP="006F1008">
      <w:pPr>
        <w:rPr>
          <w:rFonts w:eastAsia="Calibri"/>
          <w:b/>
          <w:sz w:val="28"/>
          <w:szCs w:val="28"/>
          <w:lang w:val="uk-UA" w:eastAsia="ru-RU"/>
        </w:rPr>
      </w:pPr>
    </w:p>
    <w:p w:rsidR="006F1008" w:rsidRPr="00662D86" w:rsidRDefault="006F1008" w:rsidP="006F1008">
      <w:pPr>
        <w:widowControl w:val="0"/>
        <w:suppressAutoHyphens/>
        <w:ind w:right="-82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62D86">
        <w:rPr>
          <w:b/>
          <w:color w:val="000000"/>
          <w:sz w:val="28"/>
          <w:szCs w:val="28"/>
          <w:shd w:val="clear" w:color="auto" w:fill="FFFFFF"/>
          <w:lang w:val="uk-UA"/>
        </w:rPr>
        <w:t>Про звернення Тисменицької міської ради</w:t>
      </w:r>
    </w:p>
    <w:p w:rsidR="006F1008" w:rsidRPr="00662D86" w:rsidRDefault="006F1008" w:rsidP="006F1008">
      <w:pPr>
        <w:rPr>
          <w:rFonts w:eastAsia="Times New Roman"/>
          <w:b/>
          <w:sz w:val="30"/>
          <w:szCs w:val="30"/>
          <w:lang w:val="uk-UA" w:eastAsia="ru-RU"/>
        </w:rPr>
      </w:pPr>
    </w:p>
    <w:p w:rsidR="006F1008" w:rsidRPr="00662D86" w:rsidRDefault="006F1008" w:rsidP="006B6697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662D86">
        <w:rPr>
          <w:color w:val="000000"/>
          <w:sz w:val="28"/>
          <w:szCs w:val="28"/>
          <w:lang w:val="uk-UA"/>
        </w:rPr>
        <w:t xml:space="preserve">Розглянувши пропозиції депутатів міської ради фракції Політичної партії «Європейська Солідарність», відповідно до статті </w:t>
      </w:r>
      <w:r w:rsidR="00CA6DD9">
        <w:rPr>
          <w:color w:val="000000"/>
          <w:sz w:val="28"/>
          <w:szCs w:val="28"/>
          <w:lang w:val="uk-UA"/>
        </w:rPr>
        <w:t>26</w:t>
      </w:r>
      <w:r w:rsidRPr="00662D86">
        <w:rPr>
          <w:color w:val="000000"/>
          <w:sz w:val="28"/>
          <w:szCs w:val="28"/>
          <w:lang w:val="uk-UA"/>
        </w:rPr>
        <w:t xml:space="preserve"> Закону України                          «Про місцеве самоврядування в Україні», міська рада</w:t>
      </w:r>
    </w:p>
    <w:p w:rsidR="006F1008" w:rsidRPr="00662D86" w:rsidRDefault="006F1008" w:rsidP="006F1008">
      <w:pPr>
        <w:spacing w:before="120" w:after="120"/>
        <w:jc w:val="center"/>
        <w:textAlignment w:val="baseline"/>
        <w:rPr>
          <w:rFonts w:eastAsia="Times New Roman"/>
          <w:b/>
          <w:sz w:val="28"/>
          <w:szCs w:val="28"/>
          <w:lang w:val="uk-UA" w:eastAsia="ru-RU"/>
        </w:rPr>
      </w:pPr>
      <w:r w:rsidRPr="00662D86">
        <w:rPr>
          <w:rFonts w:eastAsia="Times New Roman"/>
          <w:b/>
          <w:sz w:val="28"/>
          <w:szCs w:val="28"/>
          <w:lang w:val="uk-UA" w:eastAsia="ru-RU"/>
        </w:rPr>
        <w:t>в и р і ш и л а :</w:t>
      </w:r>
    </w:p>
    <w:p w:rsidR="006F1008" w:rsidRPr="00662D86" w:rsidRDefault="00B7608D" w:rsidP="00B7608D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>1. </w:t>
      </w:r>
      <w:r w:rsidR="006F1008" w:rsidRPr="00662D86">
        <w:rPr>
          <w:rFonts w:eastAsiaTheme="minorHAnsi"/>
          <w:color w:val="000000"/>
          <w:sz w:val="28"/>
          <w:szCs w:val="28"/>
          <w:lang w:val="uk-UA" w:eastAsia="en-US"/>
        </w:rPr>
        <w:t xml:space="preserve">Прийняти звернення депутатів Тисменицької міської ради до  Голови Верховної Ради Дмитра Разумкова </w:t>
      </w:r>
      <w:r>
        <w:rPr>
          <w:rFonts w:eastAsiaTheme="minorHAnsi"/>
          <w:color w:val="000000"/>
          <w:sz w:val="28"/>
          <w:szCs w:val="28"/>
          <w:lang w:val="uk-UA" w:eastAsia="en-US"/>
        </w:rPr>
        <w:t>щодо розгляду урядового про</w:t>
      </w:r>
      <w:r w:rsidR="00405D31">
        <w:rPr>
          <w:rFonts w:eastAsiaTheme="minorHAnsi"/>
          <w:color w:val="000000"/>
          <w:sz w:val="28"/>
          <w:szCs w:val="28"/>
          <w:lang w:val="uk-UA" w:eastAsia="en-US"/>
        </w:rPr>
        <w:t>е</w:t>
      </w:r>
      <w:r>
        <w:rPr>
          <w:rFonts w:eastAsiaTheme="minorHAnsi"/>
          <w:color w:val="000000"/>
          <w:sz w:val="28"/>
          <w:szCs w:val="28"/>
          <w:lang w:val="uk-UA" w:eastAsia="en-US"/>
        </w:rPr>
        <w:t xml:space="preserve">кту </w:t>
      </w:r>
      <w:r w:rsidR="00662D86" w:rsidRPr="00B7608D">
        <w:rPr>
          <w:rFonts w:eastAsiaTheme="minorHAnsi"/>
          <w:color w:val="000000"/>
          <w:sz w:val="28"/>
          <w:szCs w:val="28"/>
          <w:lang w:val="uk-UA" w:eastAsia="en-US"/>
        </w:rPr>
        <w:t>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№ 5600</w:t>
      </w:r>
      <w:r w:rsidR="006F1008" w:rsidRPr="00662D86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="00405D31">
        <w:rPr>
          <w:rFonts w:eastAsiaTheme="minorHAnsi"/>
          <w:color w:val="000000"/>
          <w:sz w:val="28"/>
          <w:szCs w:val="28"/>
          <w:lang w:val="uk-UA" w:eastAsia="en-US"/>
        </w:rPr>
        <w:t xml:space="preserve">від 02.06.2021 </w:t>
      </w:r>
      <w:r w:rsidR="006F1008" w:rsidRPr="00662D86">
        <w:rPr>
          <w:rFonts w:eastAsiaTheme="minorHAnsi"/>
          <w:color w:val="000000"/>
          <w:sz w:val="28"/>
          <w:szCs w:val="28"/>
          <w:lang w:val="uk-UA" w:eastAsia="en-US"/>
        </w:rPr>
        <w:t>(додається).</w:t>
      </w:r>
    </w:p>
    <w:p w:rsidR="006F1008" w:rsidRPr="00662D86" w:rsidRDefault="006F1008" w:rsidP="006F1008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662D86">
        <w:rPr>
          <w:rFonts w:eastAsiaTheme="minorHAnsi"/>
          <w:color w:val="000000"/>
          <w:sz w:val="28"/>
          <w:szCs w:val="28"/>
          <w:lang w:val="uk-UA" w:eastAsia="en-US"/>
        </w:rPr>
        <w:t xml:space="preserve">2. Дане рішення і звернення надіслати до Голови Верховної Ради для розгляду і вирішення порушених питань. </w:t>
      </w:r>
    </w:p>
    <w:p w:rsidR="006F1008" w:rsidRPr="00662D86" w:rsidRDefault="006F1008" w:rsidP="006F1008">
      <w:pPr>
        <w:pStyle w:val="rvps172"/>
        <w:shd w:val="clear" w:color="auto" w:fill="FFFFFF"/>
        <w:spacing w:before="0" w:beforeAutospacing="0" w:after="0" w:afterAutospacing="0"/>
        <w:ind w:firstLine="703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662D86">
        <w:rPr>
          <w:rFonts w:eastAsiaTheme="minorHAnsi"/>
          <w:color w:val="000000"/>
          <w:sz w:val="28"/>
          <w:szCs w:val="28"/>
          <w:lang w:val="uk-UA" w:eastAsia="en-US"/>
        </w:rPr>
        <w:t>3. Дане рішення і звернення оприлюднити на офіційному веб сайті Тисменицької міської ради.</w:t>
      </w:r>
    </w:p>
    <w:p w:rsidR="006F1008" w:rsidRPr="00662D86" w:rsidRDefault="006F1008" w:rsidP="006F1008">
      <w:pPr>
        <w:pStyle w:val="rvps172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662D86">
        <w:rPr>
          <w:color w:val="000000"/>
          <w:sz w:val="28"/>
          <w:szCs w:val="28"/>
          <w:lang w:val="uk-UA"/>
        </w:rPr>
        <w:t>4. Контроль за виконанням рішення доручити постійним комісіям Тисменицької міської ради.</w:t>
      </w:r>
    </w:p>
    <w:p w:rsidR="006F1008" w:rsidRPr="00662D86" w:rsidRDefault="006F1008" w:rsidP="006F1008">
      <w:pPr>
        <w:jc w:val="both"/>
        <w:rPr>
          <w:rFonts w:ascii="Calibri" w:eastAsia="Times New Roman" w:hAnsi="Calibri"/>
          <w:color w:val="000000" w:themeColor="text1"/>
          <w:sz w:val="28"/>
          <w:lang w:val="uk-UA" w:eastAsia="ru-RU"/>
        </w:rPr>
      </w:pPr>
    </w:p>
    <w:p w:rsidR="00F7176A" w:rsidRPr="00662D86" w:rsidRDefault="00F7176A" w:rsidP="006F1008">
      <w:pPr>
        <w:jc w:val="both"/>
        <w:rPr>
          <w:rFonts w:ascii="Calibri" w:eastAsia="Times New Roman" w:hAnsi="Calibri"/>
          <w:color w:val="000000" w:themeColor="text1"/>
          <w:sz w:val="28"/>
          <w:lang w:val="uk-UA" w:eastAsia="ru-RU"/>
        </w:rPr>
      </w:pPr>
    </w:p>
    <w:p w:rsidR="006F1008" w:rsidRPr="00662D86" w:rsidRDefault="006F1008" w:rsidP="006F1008">
      <w:pPr>
        <w:jc w:val="both"/>
        <w:rPr>
          <w:rFonts w:ascii="Calibri" w:eastAsia="Times New Roman" w:hAnsi="Calibri"/>
          <w:color w:val="000000" w:themeColor="text1"/>
          <w:sz w:val="28"/>
          <w:lang w:val="uk-UA" w:eastAsia="ru-RU"/>
        </w:rPr>
      </w:pPr>
    </w:p>
    <w:p w:rsidR="006F1008" w:rsidRPr="00662D86" w:rsidRDefault="006F1008" w:rsidP="006F1008">
      <w:pPr>
        <w:spacing w:after="200" w:line="276" w:lineRule="auto"/>
        <w:jc w:val="both"/>
        <w:rPr>
          <w:rFonts w:eastAsia="Calibri"/>
          <w:b/>
          <w:sz w:val="28"/>
          <w:szCs w:val="28"/>
          <w:lang w:val="uk-UA" w:eastAsia="ru-RU"/>
        </w:rPr>
      </w:pPr>
      <w:r w:rsidRPr="00662D86">
        <w:rPr>
          <w:rFonts w:eastAsia="Calibri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   </w:t>
      </w:r>
      <w:r w:rsidR="00642A23" w:rsidRPr="00662D86">
        <w:rPr>
          <w:rFonts w:eastAsia="Calibri"/>
          <w:b/>
          <w:sz w:val="28"/>
          <w:szCs w:val="28"/>
          <w:lang w:val="uk-UA" w:eastAsia="ru-RU"/>
        </w:rPr>
        <w:t xml:space="preserve">   </w:t>
      </w:r>
      <w:r w:rsidRPr="00662D86">
        <w:rPr>
          <w:rFonts w:eastAsia="Calibri"/>
          <w:b/>
          <w:sz w:val="28"/>
          <w:szCs w:val="28"/>
          <w:lang w:val="uk-UA" w:eastAsia="ru-RU"/>
        </w:rPr>
        <w:t>Тетяна Градюк</w:t>
      </w:r>
    </w:p>
    <w:p w:rsidR="006F1008" w:rsidRPr="00662D86" w:rsidRDefault="006F1008" w:rsidP="006F1008">
      <w:pPr>
        <w:rPr>
          <w:rFonts w:eastAsia="Calibri"/>
          <w:i/>
          <w:iCs/>
          <w:sz w:val="28"/>
          <w:szCs w:val="28"/>
          <w:lang w:val="uk-UA"/>
        </w:rPr>
      </w:pPr>
      <w:r w:rsidRPr="00662D86">
        <w:rPr>
          <w:rFonts w:eastAsia="Calibri"/>
          <w:i/>
          <w:iCs/>
          <w:sz w:val="28"/>
          <w:szCs w:val="28"/>
          <w:lang w:val="uk-UA"/>
        </w:rPr>
        <w:br w:type="page"/>
      </w:r>
    </w:p>
    <w:p w:rsidR="00357585" w:rsidRPr="00662D86" w:rsidRDefault="00357585" w:rsidP="00357585">
      <w:pPr>
        <w:widowControl w:val="0"/>
        <w:tabs>
          <w:tab w:val="left" w:pos="9301"/>
        </w:tabs>
        <w:ind w:left="4536"/>
        <w:outlineLvl w:val="2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lastRenderedPageBreak/>
        <w:t>ДОДАТОК</w:t>
      </w:r>
    </w:p>
    <w:p w:rsidR="00357585" w:rsidRPr="00662D86" w:rsidRDefault="00357585" w:rsidP="00357585">
      <w:pPr>
        <w:widowControl w:val="0"/>
        <w:ind w:left="4536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до рішення міської ради </w:t>
      </w:r>
    </w:p>
    <w:p w:rsidR="00357585" w:rsidRPr="00662D86" w:rsidRDefault="00357585" w:rsidP="00357585">
      <w:pPr>
        <w:widowControl w:val="0"/>
        <w:ind w:left="4536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від </w:t>
      </w:r>
      <w:r w:rsidR="000E035F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13 липня </w:t>
      </w: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2021 року №</w:t>
      </w:r>
      <w:r w:rsidR="000E035F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19</w:t>
      </w:r>
      <w:r w:rsidR="00873888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8</w:t>
      </w:r>
      <w:bookmarkStart w:id="0" w:name="_GoBack"/>
      <w:bookmarkEnd w:id="0"/>
      <w:r w:rsidR="000E035F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-1/2021</w:t>
      </w:r>
    </w:p>
    <w:p w:rsidR="00357585" w:rsidRPr="00662D86" w:rsidRDefault="00357585" w:rsidP="00357585">
      <w:pPr>
        <w:widowControl w:val="0"/>
        <w:suppressAutoHyphens/>
        <w:ind w:left="4536" w:right="-82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662D86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Про звернення Тисменицької </w:t>
      </w:r>
    </w:p>
    <w:p w:rsidR="00357585" w:rsidRPr="00662D86" w:rsidRDefault="00357585" w:rsidP="00357585">
      <w:pPr>
        <w:widowControl w:val="0"/>
        <w:suppressAutoHyphens/>
        <w:ind w:left="4536" w:right="-82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662D86">
        <w:rPr>
          <w:b/>
          <w:color w:val="000000"/>
          <w:sz w:val="28"/>
          <w:szCs w:val="28"/>
          <w:shd w:val="clear" w:color="auto" w:fill="FFFFFF"/>
          <w:lang w:val="uk-UA"/>
        </w:rPr>
        <w:t>міської ради»</w:t>
      </w:r>
    </w:p>
    <w:p w:rsidR="00357585" w:rsidRPr="00662D86" w:rsidRDefault="00357585" w:rsidP="00357585">
      <w:pPr>
        <w:widowControl w:val="0"/>
        <w:ind w:left="4536" w:right="-7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bookmarkStart w:id="1" w:name="bookmark6"/>
    </w:p>
    <w:p w:rsidR="00357585" w:rsidRPr="00662D86" w:rsidRDefault="00357585" w:rsidP="00357585">
      <w:pPr>
        <w:widowControl w:val="0"/>
        <w:ind w:left="4536" w:right="-7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Голові Верховної Ради України </w:t>
      </w:r>
    </w:p>
    <w:p w:rsidR="00357585" w:rsidRPr="00662D86" w:rsidRDefault="00357585" w:rsidP="00357585">
      <w:pPr>
        <w:widowControl w:val="0"/>
        <w:ind w:left="4536" w:right="-7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  <w:t xml:space="preserve">Д. О. Разумкову </w:t>
      </w:r>
    </w:p>
    <w:p w:rsidR="00357585" w:rsidRPr="00662D86" w:rsidRDefault="00357585" w:rsidP="00357585">
      <w:pPr>
        <w:widowControl w:val="0"/>
        <w:ind w:left="4536" w:right="-7"/>
        <w:rPr>
          <w:rFonts w:eastAsia="Times New Roman"/>
          <w:b/>
          <w:bCs/>
          <w:color w:val="000000"/>
          <w:sz w:val="28"/>
          <w:szCs w:val="28"/>
          <w:lang w:val="uk-UA" w:eastAsia="uk-UA" w:bidi="uk-UA"/>
        </w:rPr>
      </w:pPr>
    </w:p>
    <w:bookmarkEnd w:id="1"/>
    <w:p w:rsidR="00357585" w:rsidRPr="00662D86" w:rsidRDefault="00357585" w:rsidP="00357585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357585" w:rsidRPr="00662D86" w:rsidRDefault="00357585" w:rsidP="00357585">
      <w:pPr>
        <w:jc w:val="center"/>
        <w:rPr>
          <w:rFonts w:eastAsia="Calibri"/>
          <w:b/>
          <w:sz w:val="28"/>
          <w:szCs w:val="28"/>
          <w:lang w:val="uk-UA"/>
        </w:rPr>
      </w:pPr>
      <w:r w:rsidRPr="00662D86">
        <w:rPr>
          <w:rFonts w:eastAsia="Calibri"/>
          <w:b/>
          <w:sz w:val="28"/>
          <w:szCs w:val="28"/>
          <w:lang w:val="uk-UA"/>
        </w:rPr>
        <w:t>Звернення</w:t>
      </w:r>
    </w:p>
    <w:p w:rsidR="00B7608D" w:rsidRPr="00662D86" w:rsidRDefault="00357585" w:rsidP="00357585">
      <w:pPr>
        <w:jc w:val="center"/>
        <w:rPr>
          <w:rFonts w:eastAsia="Calibri"/>
          <w:b/>
          <w:sz w:val="28"/>
          <w:szCs w:val="28"/>
          <w:lang w:val="uk-UA"/>
        </w:rPr>
      </w:pPr>
      <w:r w:rsidRPr="00662D86">
        <w:rPr>
          <w:rFonts w:eastAsia="Calibri"/>
          <w:b/>
          <w:sz w:val="28"/>
          <w:szCs w:val="28"/>
          <w:lang w:val="uk-UA"/>
        </w:rPr>
        <w:t xml:space="preserve">депутатів Тисменицької міської ради </w:t>
      </w:r>
      <w:r w:rsidR="00B7608D" w:rsidRPr="00B7608D">
        <w:rPr>
          <w:rFonts w:eastAsia="Calibri"/>
          <w:b/>
          <w:sz w:val="28"/>
          <w:szCs w:val="28"/>
          <w:lang w:val="uk-UA"/>
        </w:rPr>
        <w:t>щодо розгляду урядового про</w:t>
      </w:r>
      <w:r w:rsidR="00405D31">
        <w:rPr>
          <w:rFonts w:eastAsia="Calibri"/>
          <w:b/>
          <w:sz w:val="28"/>
          <w:szCs w:val="28"/>
          <w:lang w:val="uk-UA"/>
        </w:rPr>
        <w:t>е</w:t>
      </w:r>
      <w:r w:rsidR="00B7608D" w:rsidRPr="00B7608D">
        <w:rPr>
          <w:rFonts w:eastAsia="Calibri"/>
          <w:b/>
          <w:sz w:val="28"/>
          <w:szCs w:val="28"/>
          <w:lang w:val="uk-UA"/>
        </w:rPr>
        <w:t>кту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№ 5600</w:t>
      </w:r>
      <w:r w:rsidR="00840BA5">
        <w:rPr>
          <w:rFonts w:eastAsia="Calibri"/>
          <w:b/>
          <w:sz w:val="28"/>
          <w:szCs w:val="28"/>
          <w:lang w:val="uk-UA"/>
        </w:rPr>
        <w:t xml:space="preserve"> від 02.06.2021</w:t>
      </w:r>
    </w:p>
    <w:p w:rsidR="00642A23" w:rsidRPr="00662D86" w:rsidRDefault="00642A23" w:rsidP="00357585">
      <w:pPr>
        <w:pStyle w:val="a5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На розгляді у Верховній Раді України знаходиться урядовий проект Закону України «Про внесення змін до Податкового кодексу України та деяких законодавчих актів України щодо забезпечення збалансованості бюджетних надходжень» № 5600 від 02.06.2021.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24 червня Комітет Верховної Ради України з питань фінансів, податкової та митної політики прийняв рішення рекомендувати прийняти за основу в першому читанні урядовий законопроект №5600.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01.07.2021 законопроект було прийнято на пленарному засіданні Верховної Ради України в першому читанні.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У цьому законопроекті, зокрема, заклад</w:t>
      </w:r>
      <w:r w:rsidR="00840BA5">
        <w:rPr>
          <w:sz w:val="28"/>
          <w:szCs w:val="28"/>
          <w:lang w:val="uk-UA"/>
        </w:rPr>
        <w:t>е</w:t>
      </w:r>
      <w:r w:rsidRPr="00662D86">
        <w:rPr>
          <w:sz w:val="28"/>
          <w:szCs w:val="28"/>
          <w:lang w:val="uk-UA"/>
        </w:rPr>
        <w:t xml:space="preserve">но норму щодо позбавлення бюджетів територіальних громад </w:t>
      </w:r>
      <w:r w:rsidRPr="00662D86">
        <w:rPr>
          <w:sz w:val="28"/>
          <w:szCs w:val="28"/>
          <w:shd w:val="clear" w:color="auto" w:fill="FFFFFF"/>
          <w:lang w:val="uk-UA"/>
        </w:rPr>
        <w:t xml:space="preserve">5-відсоткового акцизного податку з роздрібного продажу тютюнових виробів шляхом перенесення на виробників та імпортерів обов’язку сплати такого податку </w:t>
      </w:r>
      <w:r w:rsidRPr="00662D86">
        <w:rPr>
          <w:sz w:val="28"/>
          <w:szCs w:val="28"/>
          <w:lang w:val="uk-UA"/>
        </w:rPr>
        <w:t>до держбюджету.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 xml:space="preserve">Для бюджетів усіх територіальних громад України - це втрата </w:t>
      </w:r>
      <w:r w:rsidR="00840BA5">
        <w:rPr>
          <w:sz w:val="28"/>
          <w:szCs w:val="28"/>
          <w:lang w:val="uk-UA"/>
        </w:rPr>
        <w:t xml:space="preserve">                    </w:t>
      </w:r>
      <w:r w:rsidRPr="00662D86">
        <w:rPr>
          <w:sz w:val="28"/>
          <w:szCs w:val="28"/>
          <w:lang w:val="uk-UA"/>
        </w:rPr>
        <w:t xml:space="preserve">2,9 млрд гривень доходів. До прикладу, для бюджету </w:t>
      </w:r>
      <w:r w:rsidR="003814CA">
        <w:rPr>
          <w:sz w:val="28"/>
          <w:szCs w:val="28"/>
          <w:lang w:val="uk-UA"/>
        </w:rPr>
        <w:t xml:space="preserve">Тисменицької </w:t>
      </w:r>
      <w:r w:rsidRPr="00662D86">
        <w:rPr>
          <w:sz w:val="28"/>
          <w:szCs w:val="28"/>
          <w:lang w:val="uk-UA"/>
        </w:rPr>
        <w:t xml:space="preserve"> територіальної громади - це втрата </w:t>
      </w:r>
      <w:r w:rsidR="003814CA">
        <w:rPr>
          <w:sz w:val="28"/>
          <w:szCs w:val="28"/>
          <w:lang w:val="uk-UA"/>
        </w:rPr>
        <w:t>1,4</w:t>
      </w:r>
      <w:r w:rsidRPr="00662D86">
        <w:rPr>
          <w:sz w:val="28"/>
          <w:szCs w:val="28"/>
          <w:lang w:val="uk-UA"/>
        </w:rPr>
        <w:t xml:space="preserve"> мільйон</w:t>
      </w:r>
      <w:r w:rsidR="003814CA">
        <w:rPr>
          <w:sz w:val="28"/>
          <w:szCs w:val="28"/>
          <w:lang w:val="uk-UA"/>
        </w:rPr>
        <w:t>и</w:t>
      </w:r>
      <w:r w:rsidRPr="00662D86">
        <w:rPr>
          <w:sz w:val="28"/>
          <w:szCs w:val="28"/>
          <w:lang w:val="uk-UA"/>
        </w:rPr>
        <w:t xml:space="preserve"> гривень фінансових ресурсів. Доцільнішим є залишити чинні норми, які ефективно працюють і стабільно наповнюють бюджети громад.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Прийняття таких ініціатив про скасування роздрібного акцизу на тютюнові вироби це гальмування реформи децентралізації, це посилення негативних тенденцій перенесення та вилучення ряду ресурсів громад на вищий рівень, що в кінцевому результаті зведе нанівець всі докладені зусилля щодо децентралізації.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 xml:space="preserve">Роздрібний акциз на тютюн потрібно залишити на рівні громад і тому, що місцева влада значно більше зацікавлена, ніж центральні органи виконавчої влади, збирати такий акциз на тютюн і сприяти легальній роботі точок продажу тютюнових виробів. Також місцевий акциз служить дієвим інструментом боротьби з тіньовою економікою та контрабандою. Завдяки співставленню даних зі сплати виробниками тютюнових продуктів </w:t>
      </w:r>
      <w:r w:rsidRPr="00662D86">
        <w:rPr>
          <w:sz w:val="28"/>
          <w:szCs w:val="28"/>
          <w:lang w:val="uk-UA"/>
        </w:rPr>
        <w:lastRenderedPageBreak/>
        <w:t>загальнодержавного акцизу та місцевого акцизу розповсюджувачами цих товарів через роздрібну мережу можна визначити тіньовий оборот.</w:t>
      </w:r>
    </w:p>
    <w:p w:rsidR="00662D86" w:rsidRPr="00662D86" w:rsidRDefault="00662D86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 w:rsidRPr="00662D86">
        <w:rPr>
          <w:sz w:val="28"/>
          <w:szCs w:val="28"/>
          <w:lang w:val="uk-UA"/>
        </w:rPr>
        <w:t>Прийняття Законопроекту № 5600 із нормами про скасування роздрібного акцизу на тютюн спричинить зростання соціальної напруги та зменшення підтримки з боку органів місцевого самоврядування до дій центральних органів влади.</w:t>
      </w:r>
    </w:p>
    <w:p w:rsidR="00662D86" w:rsidRPr="00662D86" w:rsidRDefault="00B7608D" w:rsidP="00662D86">
      <w:pPr>
        <w:ind w:right="425" w:firstLine="709"/>
        <w:contextualSpacing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Тисменицька міська рада</w:t>
      </w:r>
      <w:r w:rsidR="00662D86" w:rsidRPr="00662D86">
        <w:rPr>
          <w:b/>
          <w:bCs/>
          <w:sz w:val="28"/>
          <w:szCs w:val="28"/>
          <w:lang w:val="uk-UA"/>
        </w:rPr>
        <w:t xml:space="preserve"> звертається до Вас з проханням дослухатися до місцевого самоврядування та врахувати інтереси територіальних громад і не підтримувати прийняття законопроект № 5600 в другому читанні </w:t>
      </w:r>
      <w:r w:rsidR="00662D86" w:rsidRPr="00662D86">
        <w:rPr>
          <w:sz w:val="28"/>
          <w:szCs w:val="28"/>
          <w:lang w:val="uk-UA"/>
        </w:rPr>
        <w:t>із нормами про скасування роздрібного акцизу на тютюн, оскільки запропоновані цим проектом зміни розбалансують бюджети різних рівнів рад і погіршать ресурсне забезпечення громади.</w:t>
      </w:r>
    </w:p>
    <w:p w:rsidR="00357585" w:rsidRPr="00662D86" w:rsidRDefault="00357585" w:rsidP="00357585">
      <w:pPr>
        <w:pStyle w:val="a5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p w:rsidR="00357585" w:rsidRPr="00662D86" w:rsidRDefault="00357585" w:rsidP="00440F67">
      <w:pPr>
        <w:widowControl w:val="0"/>
        <w:ind w:left="5245"/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 xml:space="preserve">Прийнято на </w:t>
      </w:r>
      <w:r w:rsidR="00E94CD1"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>ІХ</w:t>
      </w:r>
      <w:r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 xml:space="preserve"> сесії </w:t>
      </w:r>
    </w:p>
    <w:p w:rsidR="00357585" w:rsidRPr="00662D86" w:rsidRDefault="00357585" w:rsidP="00440F67">
      <w:pPr>
        <w:widowControl w:val="0"/>
        <w:ind w:left="5245"/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 xml:space="preserve">Тисменицької міської ради </w:t>
      </w:r>
    </w:p>
    <w:p w:rsidR="00357585" w:rsidRPr="00662D86" w:rsidRDefault="00357585" w:rsidP="00440F67">
      <w:pPr>
        <w:widowControl w:val="0"/>
        <w:ind w:left="5245"/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 xml:space="preserve">VIII демократичного скликання </w:t>
      </w:r>
    </w:p>
    <w:p w:rsidR="00357585" w:rsidRPr="00662D86" w:rsidRDefault="00E94CD1" w:rsidP="00440F67">
      <w:pPr>
        <w:widowControl w:val="0"/>
        <w:ind w:left="5245"/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</w:pPr>
      <w:r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>13 липня</w:t>
      </w:r>
      <w:r w:rsidR="00357585" w:rsidRPr="00662D86">
        <w:rPr>
          <w:rFonts w:eastAsia="Times New Roman"/>
          <w:b/>
          <w:bCs/>
          <w:color w:val="000000"/>
          <w:sz w:val="28"/>
          <w:szCs w:val="26"/>
          <w:lang w:val="uk-UA" w:eastAsia="uk-UA" w:bidi="uk-UA"/>
        </w:rPr>
        <w:t xml:space="preserve"> 2021 року</w:t>
      </w:r>
    </w:p>
    <w:p w:rsidR="00357585" w:rsidRPr="00662D86" w:rsidRDefault="00357585" w:rsidP="00357585">
      <w:pPr>
        <w:pStyle w:val="a5"/>
        <w:shd w:val="clear" w:color="auto" w:fill="FFFFFF"/>
        <w:spacing w:before="0" w:after="0"/>
        <w:jc w:val="both"/>
        <w:rPr>
          <w:sz w:val="28"/>
          <w:szCs w:val="28"/>
          <w:lang w:val="uk-UA"/>
        </w:rPr>
      </w:pPr>
    </w:p>
    <w:sectPr w:rsidR="00357585" w:rsidRPr="00662D86" w:rsidSect="00642A23"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D1" w:rsidRDefault="006355D1">
      <w:r>
        <w:separator/>
      </w:r>
    </w:p>
  </w:endnote>
  <w:endnote w:type="continuationSeparator" w:id="0">
    <w:p w:rsidR="006355D1" w:rsidRDefault="0063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D1" w:rsidRDefault="006355D1">
      <w:r>
        <w:separator/>
      </w:r>
    </w:p>
  </w:footnote>
  <w:footnote w:type="continuationSeparator" w:id="0">
    <w:p w:rsidR="006355D1" w:rsidRDefault="00635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02B"/>
    <w:multiLevelType w:val="hybridMultilevel"/>
    <w:tmpl w:val="563ED8EA"/>
    <w:lvl w:ilvl="0" w:tplc="F898619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</w:lvl>
    <w:lvl w:ilvl="3" w:tplc="0422000F" w:tentative="1">
      <w:start w:val="1"/>
      <w:numFmt w:val="decimal"/>
      <w:lvlText w:val="%4."/>
      <w:lvlJc w:val="left"/>
      <w:pPr>
        <w:ind w:left="3223" w:hanging="360"/>
      </w:p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</w:lvl>
    <w:lvl w:ilvl="6" w:tplc="0422000F" w:tentative="1">
      <w:start w:val="1"/>
      <w:numFmt w:val="decimal"/>
      <w:lvlText w:val="%7."/>
      <w:lvlJc w:val="left"/>
      <w:pPr>
        <w:ind w:left="5383" w:hanging="360"/>
      </w:p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01"/>
    <w:rsid w:val="00007C1D"/>
    <w:rsid w:val="0004114F"/>
    <w:rsid w:val="000C1601"/>
    <w:rsid w:val="000E035F"/>
    <w:rsid w:val="000F1A15"/>
    <w:rsid w:val="001C4BFB"/>
    <w:rsid w:val="00240647"/>
    <w:rsid w:val="00240ABF"/>
    <w:rsid w:val="00357585"/>
    <w:rsid w:val="003814CA"/>
    <w:rsid w:val="003C7FC1"/>
    <w:rsid w:val="003D677B"/>
    <w:rsid w:val="00405D31"/>
    <w:rsid w:val="00440F67"/>
    <w:rsid w:val="00464BDF"/>
    <w:rsid w:val="005E7AB7"/>
    <w:rsid w:val="006355D1"/>
    <w:rsid w:val="00642A23"/>
    <w:rsid w:val="00662D86"/>
    <w:rsid w:val="006B6697"/>
    <w:rsid w:val="006C6E78"/>
    <w:rsid w:val="006F1008"/>
    <w:rsid w:val="007C39A3"/>
    <w:rsid w:val="00840BA5"/>
    <w:rsid w:val="00857883"/>
    <w:rsid w:val="00873888"/>
    <w:rsid w:val="009164B8"/>
    <w:rsid w:val="00A01B79"/>
    <w:rsid w:val="00A43169"/>
    <w:rsid w:val="00A61FBE"/>
    <w:rsid w:val="00B410C5"/>
    <w:rsid w:val="00B549BD"/>
    <w:rsid w:val="00B7608D"/>
    <w:rsid w:val="00BA0F84"/>
    <w:rsid w:val="00C50513"/>
    <w:rsid w:val="00CA6DD9"/>
    <w:rsid w:val="00CB3E7E"/>
    <w:rsid w:val="00D12DE1"/>
    <w:rsid w:val="00D13A6E"/>
    <w:rsid w:val="00D60924"/>
    <w:rsid w:val="00D93D26"/>
    <w:rsid w:val="00E94CD1"/>
    <w:rsid w:val="00F27DD5"/>
    <w:rsid w:val="00F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81D5"/>
  <w15:docId w15:val="{5388CD60-8AAF-4CAD-9F59-32803C3A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rvps172">
    <w:name w:val="rvps172"/>
    <w:basedOn w:val="a"/>
    <w:rsid w:val="006F1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F10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1008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6F10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008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D6092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09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7C73-0B36-45B7-8EEE-C793F188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2771</Words>
  <Characters>1581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</cp:revision>
  <cp:lastPrinted>2021-07-08T15:53:00Z</cp:lastPrinted>
  <dcterms:created xsi:type="dcterms:W3CDTF">2021-07-07T12:10:00Z</dcterms:created>
  <dcterms:modified xsi:type="dcterms:W3CDTF">2021-07-13T16:27:00Z</dcterms:modified>
</cp:coreProperties>
</file>