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04" w:rsidRPr="00B42C04" w:rsidRDefault="00B42C04" w:rsidP="00B42C04">
      <w:pPr>
        <w:shd w:val="clear" w:color="auto" w:fill="FFFFFF"/>
        <w:ind w:lef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C0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Додаток 5 </w:t>
      </w:r>
    </w:p>
    <w:p w:rsidR="005B6B20" w:rsidRPr="00152FFA" w:rsidRDefault="005B6B20" w:rsidP="005B6B20">
      <w:pPr>
        <w:shd w:val="clear" w:color="auto" w:fill="FFFFFF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 Тисменицької міської ради</w:t>
      </w:r>
    </w:p>
    <w:p w:rsidR="005B6B20" w:rsidRPr="00152FFA" w:rsidRDefault="005B6B20" w:rsidP="005B6B20">
      <w:pPr>
        <w:shd w:val="clear" w:color="auto" w:fill="FFFFFF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23 квітня 2021 року 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141-1/2021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D211B" w:rsidRDefault="00BD211B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  <w:bookmarkStart w:id="0" w:name="_GoBack"/>
      <w:bookmarkEnd w:id="0"/>
    </w:p>
    <w:p w:rsidR="00BD211B" w:rsidRDefault="00BD211B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B50B5F" w:rsidRPr="001D0B8C" w:rsidRDefault="00B50B5F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  <w:r w:rsidRPr="001D0B8C">
        <w:rPr>
          <w:b/>
          <w:bCs/>
        </w:rPr>
        <w:t>ПОЛОЖЕННЯ</w:t>
      </w:r>
    </w:p>
    <w:p w:rsidR="00B50B5F" w:rsidRDefault="00B50B5F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  <w:r w:rsidRPr="001D0B8C">
        <w:rPr>
          <w:b/>
          <w:bCs/>
        </w:rPr>
        <w:t xml:space="preserve">про відділ проектів та програм розвитку місцевого самоврядування </w:t>
      </w:r>
      <w:r>
        <w:rPr>
          <w:b/>
          <w:bCs/>
        </w:rPr>
        <w:t>Тисменицької міської ради</w:t>
      </w:r>
    </w:p>
    <w:p w:rsidR="00BD211B" w:rsidRPr="001D0B8C" w:rsidRDefault="00BD211B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B50B5F" w:rsidRDefault="00BD211B" w:rsidP="00BD211B">
      <w:pPr>
        <w:pStyle w:val="20"/>
        <w:shd w:val="clear" w:color="auto" w:fill="auto"/>
        <w:spacing w:line="240" w:lineRule="auto"/>
        <w:ind w:firstLine="0"/>
        <w:jc w:val="center"/>
      </w:pPr>
      <w:r w:rsidRPr="00265300">
        <w:rPr>
          <w:b/>
        </w:rPr>
        <w:t>1.</w:t>
      </w:r>
      <w:r>
        <w:t xml:space="preserve"> </w:t>
      </w:r>
      <w:r w:rsidRPr="001D0B8C">
        <w:rPr>
          <w:b/>
          <w:bCs/>
        </w:rPr>
        <w:t>Загальні положення та структура відділу</w:t>
      </w:r>
    </w:p>
    <w:p w:rsidR="00B50B5F" w:rsidRPr="00A34314" w:rsidRDefault="00A34314" w:rsidP="00BF08FC">
      <w:pPr>
        <w:numPr>
          <w:ilvl w:val="0"/>
          <w:numId w:val="1"/>
        </w:num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14">
        <w:rPr>
          <w:rFonts w:ascii="Times New Roman" w:hAnsi="Times New Roman" w:cs="Times New Roman"/>
          <w:sz w:val="28"/>
          <w:szCs w:val="28"/>
        </w:rPr>
        <w:t>Відділ проектів та програм розвитку місцевого самоврядування міської ради є виконавчим органом Тисменицької міської ради (без права юридичної особи)</w:t>
      </w:r>
      <w:r w:rsidR="00B50B5F" w:rsidRPr="00A34314">
        <w:rPr>
          <w:rFonts w:ascii="Times New Roman" w:hAnsi="Times New Roman" w:cs="Times New Roman"/>
          <w:sz w:val="28"/>
          <w:szCs w:val="28"/>
        </w:rPr>
        <w:t>.</w:t>
      </w:r>
    </w:p>
    <w:p w:rsidR="00B50B5F" w:rsidRDefault="00B50B5F" w:rsidP="00BF08FC">
      <w:pPr>
        <w:pStyle w:val="20"/>
        <w:numPr>
          <w:ilvl w:val="0"/>
          <w:numId w:val="1"/>
        </w:numPr>
        <w:shd w:val="clear" w:color="auto" w:fill="auto"/>
        <w:tabs>
          <w:tab w:val="left" w:pos="1280"/>
        </w:tabs>
        <w:spacing w:line="240" w:lineRule="auto"/>
        <w:ind w:firstLine="709"/>
        <w:jc w:val="both"/>
      </w:pPr>
      <w:r>
        <w:t>Відділ у своїй діяльності керується Конституцією, Законами України «Про місцеве самоврядування», «Про службу в органах місцевого самоврядування» і іншими законами України, постановами Верховної Ради України, указами і актами Президента України, декретами і постановами Кабінету Міністрів України, наказами профільного міністерства та його обласного територіального підрозділу, рішеннями міської ради, розпорядженнями міського голови.</w:t>
      </w:r>
    </w:p>
    <w:p w:rsidR="00A34314" w:rsidRDefault="00A34314" w:rsidP="00BF08FC">
      <w:pPr>
        <w:numPr>
          <w:ilvl w:val="0"/>
          <w:numId w:val="1"/>
        </w:num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01C">
        <w:rPr>
          <w:rFonts w:ascii="Times New Roman" w:hAnsi="Times New Roman"/>
          <w:sz w:val="28"/>
          <w:szCs w:val="28"/>
        </w:rPr>
        <w:t>Відділ підзвітний та підконтрольний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401C">
        <w:rPr>
          <w:rFonts w:ascii="Times New Roman" w:hAnsi="Times New Roman"/>
          <w:sz w:val="28"/>
          <w:szCs w:val="28"/>
        </w:rPr>
        <w:t xml:space="preserve">Тисменицькій міській раді, </w:t>
      </w:r>
      <w:r w:rsidRPr="0059401C">
        <w:rPr>
          <w:rFonts w:ascii="Times New Roman" w:hAnsi="Times New Roman" w:cs="Times New Roman"/>
          <w:sz w:val="28"/>
          <w:szCs w:val="28"/>
        </w:rPr>
        <w:t>підпорядкований виконавчому комітету Тисменицької міської ради та міському голові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211B" w:rsidRDefault="00BD211B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B50B5F" w:rsidRPr="001D0B8C" w:rsidRDefault="00BD211B" w:rsidP="00BD211B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  <w:r w:rsidRPr="001D0B8C">
        <w:rPr>
          <w:b/>
          <w:bCs/>
        </w:rPr>
        <w:t>2</w:t>
      </w:r>
      <w:r>
        <w:rPr>
          <w:b/>
          <w:bCs/>
        </w:rPr>
        <w:t>.</w:t>
      </w:r>
      <w:r w:rsidRPr="001D0B8C">
        <w:rPr>
          <w:b/>
          <w:bCs/>
        </w:rPr>
        <w:t xml:space="preserve"> Структура відділу</w:t>
      </w:r>
    </w:p>
    <w:p w:rsidR="00A34314" w:rsidRPr="005D7EC5" w:rsidRDefault="00A34314" w:rsidP="00A3431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A34314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.1. Ш</w:t>
      </w:r>
      <w:r w:rsidRPr="005D7EC5">
        <w:rPr>
          <w:rFonts w:ascii="Times New Roman" w:hAnsi="Times New Roman"/>
          <w:sz w:val="28"/>
          <w:szCs w:val="28"/>
        </w:rPr>
        <w:t xml:space="preserve">татний розпис </w:t>
      </w:r>
      <w:r>
        <w:rPr>
          <w:rFonts w:ascii="Times New Roman" w:hAnsi="Times New Roman"/>
          <w:sz w:val="28"/>
          <w:szCs w:val="28"/>
        </w:rPr>
        <w:t xml:space="preserve">відділу </w:t>
      </w:r>
      <w:r w:rsidRPr="00663CBD">
        <w:rPr>
          <w:rFonts w:ascii="Times New Roman" w:hAnsi="Times New Roman"/>
          <w:sz w:val="28"/>
          <w:szCs w:val="28"/>
        </w:rPr>
        <w:t xml:space="preserve">затверджуються </w:t>
      </w:r>
      <w:r>
        <w:rPr>
          <w:rFonts w:ascii="Times New Roman" w:hAnsi="Times New Roman"/>
          <w:sz w:val="28"/>
          <w:szCs w:val="28"/>
        </w:rPr>
        <w:t>у встановленому порядку</w:t>
      </w:r>
      <w:r w:rsidRPr="005D7EC5">
        <w:rPr>
          <w:rFonts w:ascii="Times New Roman" w:hAnsi="Times New Roman"/>
          <w:sz w:val="28"/>
          <w:szCs w:val="28"/>
        </w:rPr>
        <w:t>.</w:t>
      </w:r>
    </w:p>
    <w:p w:rsidR="00A34314" w:rsidRPr="005D7EC5" w:rsidRDefault="00A34314" w:rsidP="00A3431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5D7EC5">
        <w:rPr>
          <w:rFonts w:ascii="Times New Roman" w:hAnsi="Times New Roman"/>
          <w:sz w:val="28"/>
          <w:szCs w:val="28"/>
        </w:rPr>
        <w:t>.</w:t>
      </w:r>
      <w:r w:rsidR="00BF08F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Відділ</w:t>
      </w:r>
      <w:r w:rsidRPr="005D7EC5">
        <w:rPr>
          <w:rFonts w:ascii="Times New Roman" w:hAnsi="Times New Roman"/>
          <w:sz w:val="28"/>
          <w:szCs w:val="28"/>
        </w:rPr>
        <w:t xml:space="preserve"> очолює </w:t>
      </w:r>
      <w:r>
        <w:rPr>
          <w:rFonts w:ascii="Times New Roman" w:hAnsi="Times New Roman"/>
          <w:sz w:val="28"/>
          <w:szCs w:val="28"/>
        </w:rPr>
        <w:t>начальник</w:t>
      </w:r>
      <w:r w:rsidRPr="005D7EC5">
        <w:rPr>
          <w:rFonts w:ascii="Times New Roman" w:hAnsi="Times New Roman"/>
          <w:sz w:val="28"/>
          <w:szCs w:val="28"/>
        </w:rPr>
        <w:t>, який призначається на посаду та звільняється з посади розпорядженням міського голови відповідно до чинного законодавства України.</w:t>
      </w:r>
      <w:r>
        <w:rPr>
          <w:rFonts w:ascii="Times New Roman" w:hAnsi="Times New Roman"/>
          <w:sz w:val="28"/>
          <w:szCs w:val="28"/>
        </w:rPr>
        <w:t xml:space="preserve"> На період відсутності начальника відділу </w:t>
      </w:r>
      <w:r w:rsidRPr="005D7EC5">
        <w:rPr>
          <w:rFonts w:ascii="Times New Roman" w:hAnsi="Times New Roman"/>
          <w:sz w:val="28"/>
          <w:szCs w:val="28"/>
        </w:rPr>
        <w:t>його обов’язки виконує особа, визначена розпорядженням міського голови.</w:t>
      </w:r>
    </w:p>
    <w:p w:rsidR="00A34314" w:rsidRPr="005D7EC5" w:rsidRDefault="00A34314" w:rsidP="00A3431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Працівники відділу </w:t>
      </w:r>
      <w:r w:rsidRPr="005D7EC5">
        <w:rPr>
          <w:rFonts w:ascii="Times New Roman" w:hAnsi="Times New Roman"/>
          <w:sz w:val="28"/>
          <w:szCs w:val="28"/>
        </w:rPr>
        <w:t xml:space="preserve">призначаються на посаду та звільняються з посади розпорядженням міського голови відповідно до чинного законодавства України. </w:t>
      </w:r>
    </w:p>
    <w:p w:rsidR="00A34314" w:rsidRDefault="00A34314" w:rsidP="00A3431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5D7EC5">
        <w:rPr>
          <w:rFonts w:ascii="Times New Roman" w:hAnsi="Times New Roman"/>
          <w:sz w:val="28"/>
          <w:szCs w:val="28"/>
        </w:rPr>
        <w:t>.</w:t>
      </w:r>
      <w:r w:rsidR="00BF08FC">
        <w:rPr>
          <w:rFonts w:ascii="Times New Roman" w:hAnsi="Times New Roman"/>
          <w:sz w:val="28"/>
          <w:szCs w:val="28"/>
        </w:rPr>
        <w:t> </w:t>
      </w:r>
      <w:r w:rsidRPr="00D06D81">
        <w:rPr>
          <w:rFonts w:ascii="Times New Roman" w:hAnsi="Times New Roman"/>
          <w:sz w:val="28"/>
          <w:szCs w:val="28"/>
        </w:rPr>
        <w:t xml:space="preserve">Посадова інструкція </w:t>
      </w:r>
      <w:r>
        <w:rPr>
          <w:rFonts w:ascii="Times New Roman" w:hAnsi="Times New Roman"/>
          <w:sz w:val="28"/>
          <w:szCs w:val="28"/>
        </w:rPr>
        <w:t>начальника відділу</w:t>
      </w:r>
      <w:r w:rsidRPr="00D06D81">
        <w:rPr>
          <w:rFonts w:ascii="Times New Roman" w:hAnsi="Times New Roman"/>
          <w:sz w:val="28"/>
          <w:szCs w:val="28"/>
        </w:rPr>
        <w:t xml:space="preserve"> затверджується міським головою, а посадові інструкції працівників</w:t>
      </w:r>
      <w:r>
        <w:rPr>
          <w:rFonts w:ascii="Times New Roman" w:hAnsi="Times New Roman"/>
          <w:sz w:val="28"/>
          <w:szCs w:val="28"/>
        </w:rPr>
        <w:t xml:space="preserve"> відділу</w:t>
      </w:r>
      <w:r w:rsidRPr="00D06D81">
        <w:rPr>
          <w:rFonts w:ascii="Times New Roman" w:hAnsi="Times New Roman"/>
          <w:sz w:val="28"/>
          <w:szCs w:val="28"/>
        </w:rPr>
        <w:t xml:space="preserve"> затверджуються міським головою за погодженням з </w:t>
      </w:r>
      <w:r>
        <w:rPr>
          <w:rFonts w:ascii="Times New Roman" w:hAnsi="Times New Roman"/>
          <w:sz w:val="28"/>
          <w:szCs w:val="28"/>
        </w:rPr>
        <w:t>начальником відділу.</w:t>
      </w:r>
    </w:p>
    <w:p w:rsidR="00A34314" w:rsidRPr="00D06D81" w:rsidRDefault="00A34314" w:rsidP="00A3431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посадових інструкціях визначено права, обов’язки та відповідальність працівників відділу. </w:t>
      </w:r>
    </w:p>
    <w:p w:rsidR="00265300" w:rsidRDefault="00265300" w:rsidP="00265300">
      <w:pPr>
        <w:pStyle w:val="20"/>
        <w:shd w:val="clear" w:color="auto" w:fill="auto"/>
        <w:tabs>
          <w:tab w:val="left" w:pos="1275"/>
        </w:tabs>
        <w:spacing w:line="240" w:lineRule="auto"/>
        <w:ind w:left="740" w:firstLine="0"/>
        <w:jc w:val="both"/>
      </w:pPr>
    </w:p>
    <w:p w:rsidR="00B50B5F" w:rsidRPr="001D0B8C" w:rsidRDefault="00BD211B" w:rsidP="00BD211B">
      <w:pPr>
        <w:pStyle w:val="20"/>
        <w:shd w:val="clear" w:color="auto" w:fill="auto"/>
        <w:tabs>
          <w:tab w:val="left" w:pos="2097"/>
        </w:tabs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3. </w:t>
      </w:r>
      <w:r w:rsidRPr="001D0B8C">
        <w:rPr>
          <w:b/>
          <w:bCs/>
        </w:rPr>
        <w:t>Завдання та повноваження відділу</w:t>
      </w:r>
    </w:p>
    <w:p w:rsidR="00B50B5F" w:rsidRDefault="00265300" w:rsidP="00265300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1134"/>
        </w:tabs>
        <w:spacing w:line="240" w:lineRule="auto"/>
        <w:ind w:firstLine="709"/>
        <w:jc w:val="both"/>
      </w:pPr>
      <w:r>
        <w:t> </w:t>
      </w:r>
      <w:r w:rsidR="00B50B5F">
        <w:t>Основними завданнями Відділу є:</w:t>
      </w:r>
    </w:p>
    <w:p w:rsidR="00B50B5F" w:rsidRPr="00F33221" w:rsidRDefault="00B50B5F" w:rsidP="00681ED8">
      <w:pPr>
        <w:pStyle w:val="20"/>
        <w:numPr>
          <w:ilvl w:val="0"/>
          <w:numId w:val="4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color w:val="auto"/>
        </w:rPr>
      </w:pPr>
      <w:r w:rsidRPr="00F33221">
        <w:rPr>
          <w:color w:val="auto"/>
        </w:rPr>
        <w:t>Реалізація повноважень виконавчого органу ради в сфері соціально-економічного розвитку громади, визначених Законом України «Про місцеве самоврядування в Україні» та іншими нормативними актами.</w:t>
      </w:r>
    </w:p>
    <w:p w:rsidR="00B50B5F" w:rsidRDefault="00B50B5F" w:rsidP="00681ED8">
      <w:pPr>
        <w:pStyle w:val="20"/>
        <w:numPr>
          <w:ilvl w:val="0"/>
          <w:numId w:val="4"/>
        </w:numPr>
        <w:shd w:val="clear" w:color="auto" w:fill="auto"/>
        <w:spacing w:line="240" w:lineRule="auto"/>
        <w:ind w:firstLine="709"/>
        <w:jc w:val="both"/>
      </w:pPr>
      <w:r>
        <w:t>Організація виконання стратегічних та поточних програм</w:t>
      </w:r>
      <w:r w:rsidR="00681ED8">
        <w:t xml:space="preserve"> </w:t>
      </w:r>
      <w:r>
        <w:lastRenderedPageBreak/>
        <w:t>соціально-економічного та культурного розвитку громади.</w:t>
      </w:r>
    </w:p>
    <w:p w:rsidR="00B50B5F" w:rsidRDefault="00F33221" w:rsidP="00BD211B">
      <w:pPr>
        <w:pStyle w:val="40"/>
        <w:numPr>
          <w:ilvl w:val="0"/>
          <w:numId w:val="4"/>
        </w:numPr>
        <w:shd w:val="clear" w:color="auto" w:fill="auto"/>
        <w:tabs>
          <w:tab w:val="left" w:pos="1474"/>
        </w:tabs>
        <w:spacing w:line="240" w:lineRule="auto"/>
        <w:ind w:firstLine="760"/>
      </w:pPr>
      <w:r>
        <w:t>Розробка проє</w:t>
      </w:r>
      <w:r w:rsidR="00B50B5F">
        <w:t>ктів стратегії розвитку територіальної громади, програм соціально-економічного розвитку, інших планувальних документів у сфері своїх повноважень та подання їх на затвердження міської ради.</w:t>
      </w:r>
    </w:p>
    <w:p w:rsidR="00B50B5F" w:rsidRDefault="00F33221" w:rsidP="00BD211B">
      <w:pPr>
        <w:pStyle w:val="40"/>
        <w:numPr>
          <w:ilvl w:val="0"/>
          <w:numId w:val="4"/>
        </w:numPr>
        <w:shd w:val="clear" w:color="auto" w:fill="auto"/>
        <w:tabs>
          <w:tab w:val="left" w:pos="1538"/>
        </w:tabs>
        <w:spacing w:line="240" w:lineRule="auto"/>
        <w:ind w:firstLine="760"/>
      </w:pPr>
      <w:r>
        <w:t>Реалізація проє</w:t>
      </w:r>
      <w:r w:rsidR="00B50B5F">
        <w:t>ктів співробітництва громад.</w:t>
      </w:r>
    </w:p>
    <w:p w:rsidR="00B50B5F" w:rsidRDefault="00B50B5F" w:rsidP="00BD211B">
      <w:pPr>
        <w:pStyle w:val="40"/>
        <w:numPr>
          <w:ilvl w:val="0"/>
          <w:numId w:val="4"/>
        </w:numPr>
        <w:shd w:val="clear" w:color="auto" w:fill="auto"/>
        <w:tabs>
          <w:tab w:val="left" w:pos="1479"/>
        </w:tabs>
        <w:spacing w:line="240" w:lineRule="auto"/>
        <w:ind w:firstLine="760"/>
      </w:pPr>
      <w:r>
        <w:t>Забезпечення розвитку відносин громади з містами-побратимами (громадами-побратимами) з інших регіонів України та з інших держав.</w:t>
      </w:r>
    </w:p>
    <w:p w:rsidR="00B50B5F" w:rsidRDefault="00B50B5F" w:rsidP="00BD211B">
      <w:pPr>
        <w:pStyle w:val="40"/>
        <w:numPr>
          <w:ilvl w:val="0"/>
          <w:numId w:val="4"/>
        </w:numPr>
        <w:shd w:val="clear" w:color="auto" w:fill="auto"/>
        <w:tabs>
          <w:tab w:val="left" w:pos="1488"/>
        </w:tabs>
        <w:spacing w:line="240" w:lineRule="auto"/>
        <w:ind w:firstLine="760"/>
      </w:pPr>
      <w:r>
        <w:t>Підготовка проектів для їх подання в Державний фонд регіонального розвитку, до програм та фондів, що реалізують міжнародну технічну допомогу в Україні.</w:t>
      </w:r>
    </w:p>
    <w:p w:rsidR="00B50B5F" w:rsidRDefault="00681ED8" w:rsidP="00681ED8">
      <w:pPr>
        <w:pStyle w:val="40"/>
        <w:shd w:val="clear" w:color="auto" w:fill="auto"/>
        <w:tabs>
          <w:tab w:val="left" w:pos="1991"/>
        </w:tabs>
        <w:spacing w:line="240" w:lineRule="auto"/>
        <w:ind w:firstLine="709"/>
      </w:pPr>
      <w:r>
        <w:t>3.2. </w:t>
      </w:r>
      <w:r w:rsidR="00B50B5F">
        <w:t>Відділ відповідно до покладених на нього завдань:</w:t>
      </w:r>
    </w:p>
    <w:p w:rsidR="00B50B5F" w:rsidRDefault="00B50B5F" w:rsidP="002801CD">
      <w:pPr>
        <w:pStyle w:val="40"/>
        <w:numPr>
          <w:ilvl w:val="0"/>
          <w:numId w:val="6"/>
        </w:numPr>
        <w:shd w:val="clear" w:color="auto" w:fill="auto"/>
        <w:tabs>
          <w:tab w:val="left" w:pos="1543"/>
        </w:tabs>
        <w:spacing w:line="240" w:lineRule="auto"/>
        <w:ind w:firstLine="709"/>
      </w:pPr>
      <w:r>
        <w:t>Визначає:</w:t>
      </w:r>
    </w:p>
    <w:p w:rsidR="00B50B5F" w:rsidRDefault="00B50B5F" w:rsidP="00F33221">
      <w:pPr>
        <w:pStyle w:val="40"/>
        <w:numPr>
          <w:ilvl w:val="0"/>
          <w:numId w:val="11"/>
        </w:numPr>
        <w:shd w:val="clear" w:color="auto" w:fill="auto"/>
        <w:spacing w:line="240" w:lineRule="auto"/>
      </w:pPr>
      <w:r>
        <w:t xml:space="preserve">основні напрямки інвестиційної політики в </w:t>
      </w:r>
      <w:r w:rsidR="00EC0D6B">
        <w:t xml:space="preserve">територіальній </w:t>
      </w:r>
      <w:r>
        <w:t>громаді, розробляє заходи, спрямовані на залучення внутрішніх та зовнішніх інвестицій та кредитних ресурсів для розвитку економічного потенціалу громади;</w:t>
      </w:r>
    </w:p>
    <w:p w:rsidR="00B50B5F" w:rsidRDefault="00B50B5F" w:rsidP="00F33221">
      <w:pPr>
        <w:pStyle w:val="40"/>
        <w:numPr>
          <w:ilvl w:val="0"/>
          <w:numId w:val="11"/>
        </w:numPr>
        <w:shd w:val="clear" w:color="auto" w:fill="auto"/>
        <w:spacing w:line="240" w:lineRule="auto"/>
      </w:pPr>
      <w:r>
        <w:t>пріоритетні напрямки вирішення екологічних, економічних, культурних, соціальних проблем та невідкладних заходів, щодо їх вирішення.</w:t>
      </w:r>
    </w:p>
    <w:p w:rsidR="00B50B5F" w:rsidRDefault="00B50B5F" w:rsidP="00BD211B">
      <w:pPr>
        <w:pStyle w:val="40"/>
        <w:numPr>
          <w:ilvl w:val="0"/>
          <w:numId w:val="6"/>
        </w:numPr>
        <w:shd w:val="clear" w:color="auto" w:fill="auto"/>
        <w:tabs>
          <w:tab w:val="left" w:pos="1543"/>
        </w:tabs>
        <w:spacing w:line="240" w:lineRule="auto"/>
        <w:ind w:firstLine="760"/>
      </w:pPr>
      <w:r>
        <w:t>Аналізує:</w:t>
      </w:r>
    </w:p>
    <w:p w:rsidR="00B50B5F" w:rsidRDefault="00B50B5F" w:rsidP="00BD211B">
      <w:pPr>
        <w:pStyle w:val="40"/>
        <w:shd w:val="clear" w:color="auto" w:fill="auto"/>
        <w:spacing w:line="240" w:lineRule="auto"/>
        <w:ind w:firstLine="760"/>
      </w:pPr>
      <w:r>
        <w:t>результати поточного та/або заключного моніторингу проектів (програм) державної, обласної, районної або міжнародної технічної допомоги в територіальній громаді;</w:t>
      </w:r>
    </w:p>
    <w:p w:rsidR="00B50B5F" w:rsidRDefault="00B50B5F" w:rsidP="00BD211B">
      <w:pPr>
        <w:pStyle w:val="40"/>
        <w:numPr>
          <w:ilvl w:val="0"/>
          <w:numId w:val="6"/>
        </w:numPr>
        <w:shd w:val="clear" w:color="auto" w:fill="auto"/>
        <w:tabs>
          <w:tab w:val="left" w:pos="1543"/>
        </w:tabs>
        <w:spacing w:line="240" w:lineRule="auto"/>
        <w:ind w:firstLine="760"/>
      </w:pPr>
      <w:r>
        <w:t>Розробляє:</w:t>
      </w:r>
    </w:p>
    <w:p w:rsidR="00B50B5F" w:rsidRDefault="00EC0D6B" w:rsidP="00BD211B">
      <w:pPr>
        <w:pStyle w:val="40"/>
        <w:shd w:val="clear" w:color="auto" w:fill="auto"/>
        <w:spacing w:line="240" w:lineRule="auto"/>
        <w:ind w:firstLine="760"/>
      </w:pPr>
      <w:r>
        <w:t xml:space="preserve">- </w:t>
      </w:r>
      <w:r w:rsidR="00B50B5F">
        <w:t>прогнози комплексного економічного і соціального розвитку громади, сприяє створенню умов для ефективної роботи підприємств, установ, організацій, підприємців, що діють у територіальній громаді всіх форм власності;</w:t>
      </w:r>
    </w:p>
    <w:p w:rsidR="00B50B5F" w:rsidRDefault="00EC0D6B" w:rsidP="00BD211B">
      <w:pPr>
        <w:pStyle w:val="40"/>
        <w:shd w:val="clear" w:color="auto" w:fill="auto"/>
        <w:spacing w:line="240" w:lineRule="auto"/>
        <w:ind w:firstLine="760"/>
      </w:pPr>
      <w:r>
        <w:t xml:space="preserve">- </w:t>
      </w:r>
      <w:r w:rsidR="00B50B5F">
        <w:t>організовує реалізацію заходів, спрямованих на нарощування інвестиційних ресурсів, створення сприятливого інвестиційного клімату;</w:t>
      </w:r>
    </w:p>
    <w:p w:rsidR="00B50B5F" w:rsidRDefault="00EC0D6B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 проє</w:t>
      </w:r>
      <w:r w:rsidR="00B50B5F">
        <w:t>кти цільових програм розвитку паливно-енергетичного комплексу, енергозбереження, інвестиційної та зовнішньоекономічної діяльності;</w:t>
      </w:r>
    </w:p>
    <w:p w:rsidR="00681ED8" w:rsidRDefault="00EC0D6B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 забезпечує проє</w:t>
      </w:r>
      <w:r w:rsidR="00B50B5F">
        <w:t>кт і координацію виконання стратегії</w:t>
      </w:r>
      <w:r w:rsidR="00681ED8" w:rsidRPr="00681ED8">
        <w:t xml:space="preserve"> </w:t>
      </w:r>
      <w:r w:rsidR="00B50B5F">
        <w:t>розвитку, звітів про її виконання;</w:t>
      </w:r>
    </w:p>
    <w:p w:rsidR="00B50B5F" w:rsidRDefault="00EC0D6B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 xml:space="preserve">- </w:t>
      </w:r>
      <w:r w:rsidR="00B50B5F">
        <w:t>розповсюджує інформаційні та промоційні матеріали, які спрямовані на презентацію потенційних можливостей територіальної громади, його конкурентних переваг, у спеціалізованих виданнях та під час різноманітних заходів, співпрацює зі спеціалізованими засобами масової інформації;</w:t>
      </w:r>
    </w:p>
    <w:p w:rsidR="00B50B5F" w:rsidRDefault="00B50B5F" w:rsidP="00BD211B">
      <w:pPr>
        <w:pStyle w:val="20"/>
        <w:numPr>
          <w:ilvl w:val="0"/>
          <w:numId w:val="6"/>
        </w:numPr>
        <w:shd w:val="clear" w:color="auto" w:fill="auto"/>
        <w:tabs>
          <w:tab w:val="left" w:pos="1502"/>
        </w:tabs>
        <w:spacing w:line="240" w:lineRule="auto"/>
        <w:ind w:firstLine="740"/>
        <w:jc w:val="both"/>
      </w:pPr>
      <w:r>
        <w:t>Організовує:</w:t>
      </w:r>
    </w:p>
    <w:p w:rsidR="00B50B5F" w:rsidRPr="002A591C" w:rsidRDefault="00EC0D6B" w:rsidP="00BD211B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</w:rPr>
      </w:pPr>
      <w:r w:rsidRPr="002A591C">
        <w:rPr>
          <w:color w:val="auto"/>
        </w:rPr>
        <w:t xml:space="preserve">- </w:t>
      </w:r>
      <w:r w:rsidR="00B50B5F" w:rsidRPr="002A591C">
        <w:rPr>
          <w:color w:val="auto"/>
        </w:rPr>
        <w:t>підготовку пропозицій до заходів, спрямованих на нарощування інвестиційних ресурсів, створення сприятливого інвестиційного клімату, формування позитивного інвестиційного іміджу територіальної громади, просування його інвестиційних можливостей та залучення інвестицій</w:t>
      </w:r>
      <w:r w:rsidR="00BF08FC" w:rsidRPr="002A591C">
        <w:rPr>
          <w:color w:val="auto"/>
        </w:rPr>
        <w:t>;</w:t>
      </w:r>
    </w:p>
    <w:p w:rsidR="00B50B5F" w:rsidRPr="002A591C" w:rsidRDefault="00EC0D6B" w:rsidP="00BD211B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</w:rPr>
      </w:pPr>
      <w:r w:rsidRPr="002A591C">
        <w:rPr>
          <w:color w:val="auto"/>
        </w:rPr>
        <w:t xml:space="preserve">- </w:t>
      </w:r>
      <w:r w:rsidR="00B50B5F" w:rsidRPr="002A591C">
        <w:rPr>
          <w:color w:val="auto"/>
        </w:rPr>
        <w:t>діяльність Ради конкурсу проектів розвитку місцевого самоврядування;</w:t>
      </w:r>
    </w:p>
    <w:p w:rsidR="00BA6B45" w:rsidRPr="002A591C" w:rsidRDefault="00BA6B45" w:rsidP="00BD211B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</w:rPr>
      </w:pPr>
    </w:p>
    <w:p w:rsidR="00B50B5F" w:rsidRDefault="00B50B5F" w:rsidP="00BD211B">
      <w:pPr>
        <w:pStyle w:val="20"/>
        <w:numPr>
          <w:ilvl w:val="0"/>
          <w:numId w:val="6"/>
        </w:numPr>
        <w:shd w:val="clear" w:color="auto" w:fill="auto"/>
        <w:tabs>
          <w:tab w:val="left" w:pos="1502"/>
        </w:tabs>
        <w:spacing w:line="240" w:lineRule="auto"/>
        <w:ind w:firstLine="740"/>
        <w:jc w:val="both"/>
      </w:pPr>
      <w:r>
        <w:lastRenderedPageBreak/>
        <w:t>Готує: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>пропозиції щодо погодження інвестиційних про</w:t>
      </w:r>
      <w:r w:rsidR="00EC0D6B">
        <w:t>є</w:t>
      </w:r>
      <w:r w:rsidR="00B50B5F">
        <w:t>ктів у пріоритетних галузях розвитку територіальної громади;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 xml:space="preserve">пропозиції щодо надання за рахунок бюджетних коштів державної підтримки суб’єктам інвестиційної діяльності, </w:t>
      </w:r>
      <w:r w:rsidR="00EC0D6B">
        <w:t>які реалізують інвестиційні проє</w:t>
      </w:r>
      <w:r w:rsidR="00B50B5F">
        <w:t>кти у пріоритетних галузях економіки;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EC0D6B">
        <w:t>проє</w:t>
      </w:r>
      <w:r w:rsidR="00B50B5F">
        <w:t>кти угод, договорів, меморандумів, протоколів зустрічей делегацій і робочих груп у межах своїх повноважень;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>ініціює підготовку проектів розвитку громади для подання на отримання фінансування з Державного фонду регіонального розвитку, програм міжнародної технічної допомоги, подає пропозиції до проектів розвитку регіону під час їх підготовки.</w:t>
      </w:r>
    </w:p>
    <w:p w:rsidR="00B50B5F" w:rsidRDefault="00B50B5F" w:rsidP="00BD211B">
      <w:pPr>
        <w:pStyle w:val="20"/>
        <w:numPr>
          <w:ilvl w:val="0"/>
          <w:numId w:val="6"/>
        </w:numPr>
        <w:shd w:val="clear" w:color="auto" w:fill="auto"/>
        <w:tabs>
          <w:tab w:val="left" w:pos="1502"/>
        </w:tabs>
        <w:spacing w:line="240" w:lineRule="auto"/>
        <w:ind w:firstLine="740"/>
        <w:jc w:val="both"/>
      </w:pPr>
      <w:r>
        <w:t>Надає:</w:t>
      </w:r>
    </w:p>
    <w:p w:rsidR="00B50B5F" w:rsidRPr="00E64433" w:rsidRDefault="00B50B5F" w:rsidP="00BD211B">
      <w:pPr>
        <w:pStyle w:val="20"/>
        <w:shd w:val="clear" w:color="auto" w:fill="auto"/>
        <w:spacing w:line="240" w:lineRule="auto"/>
        <w:ind w:firstLine="740"/>
        <w:jc w:val="both"/>
        <w:rPr>
          <w:color w:val="FF0000"/>
        </w:rPr>
      </w:pPr>
      <w:r w:rsidRPr="00E64433">
        <w:rPr>
          <w:color w:val="FF0000"/>
        </w:rPr>
        <w:t>консультативну допомогу органам місцевого самоврядування щодо підготовки проектів для участі у Всеукраїнському конкурсі проектів та програм ро</w:t>
      </w:r>
      <w:r w:rsidR="00EC0D6B" w:rsidRPr="00E64433">
        <w:rPr>
          <w:color w:val="FF0000"/>
        </w:rPr>
        <w:t>звитку місцевого самоврядування</w:t>
      </w:r>
      <w:r w:rsidRPr="00E64433">
        <w:rPr>
          <w:color w:val="FF0000"/>
        </w:rPr>
        <w:t>, обласному конкурсі програм розвитку місцевого самоврядування в Івано-Франківській області, конкурсів проектів та програм розвитку місцевого самоврядування.</w:t>
      </w:r>
    </w:p>
    <w:p w:rsidR="00B50B5F" w:rsidRDefault="00B50B5F" w:rsidP="00BD211B">
      <w:pPr>
        <w:pStyle w:val="20"/>
        <w:numPr>
          <w:ilvl w:val="0"/>
          <w:numId w:val="6"/>
        </w:numPr>
        <w:shd w:val="clear" w:color="auto" w:fill="auto"/>
        <w:tabs>
          <w:tab w:val="left" w:pos="1502"/>
        </w:tabs>
        <w:spacing w:line="240" w:lineRule="auto"/>
        <w:ind w:firstLine="740"/>
        <w:jc w:val="both"/>
      </w:pPr>
      <w:r>
        <w:t>Забезпечує: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>виконання державної, регіональної програм громади з питань розвитку малого бізнесу, регуляторної політики;</w:t>
      </w:r>
    </w:p>
    <w:p w:rsidR="002801CD" w:rsidRDefault="002A591C" w:rsidP="002801CD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>контроль за виконанням рішень ради громади, виконавчого комітету, розпоряджень міського голови територіальної громади з питань, що належать до компетенції Відділу;</w:t>
      </w:r>
    </w:p>
    <w:p w:rsidR="00B50B5F" w:rsidRDefault="002A591C" w:rsidP="002801CD">
      <w:pPr>
        <w:pStyle w:val="20"/>
        <w:shd w:val="clear" w:color="auto" w:fill="auto"/>
        <w:spacing w:line="240" w:lineRule="auto"/>
        <w:ind w:firstLine="740"/>
        <w:jc w:val="both"/>
      </w:pPr>
      <w:r>
        <w:t>- </w:t>
      </w:r>
      <w:r w:rsidR="00B50B5F">
        <w:t>контроль за виконанням відповідних показників, планів та результатів програм економічного і соціального розвитку територіальної громади на визначений період</w:t>
      </w:r>
      <w:r>
        <w:t>.</w:t>
      </w:r>
    </w:p>
    <w:p w:rsidR="00B50B5F" w:rsidRDefault="00B50B5F" w:rsidP="002801CD">
      <w:pPr>
        <w:pStyle w:val="20"/>
        <w:numPr>
          <w:ilvl w:val="0"/>
          <w:numId w:val="6"/>
        </w:numPr>
        <w:shd w:val="clear" w:color="auto" w:fill="auto"/>
        <w:tabs>
          <w:tab w:val="left" w:pos="1418"/>
        </w:tabs>
        <w:spacing w:line="240" w:lineRule="auto"/>
        <w:ind w:firstLine="700"/>
        <w:jc w:val="both"/>
      </w:pPr>
      <w:r>
        <w:t>Здійснює: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00"/>
        <w:jc w:val="both"/>
      </w:pPr>
      <w:r>
        <w:t>- </w:t>
      </w:r>
      <w:r w:rsidR="00B50B5F">
        <w:t xml:space="preserve">роботу </w:t>
      </w:r>
      <w:r w:rsidR="00EC0D6B">
        <w:t>з розроблення пропозицій до проє</w:t>
      </w:r>
      <w:r w:rsidR="00B50B5F">
        <w:t>ктів прогнозів економічного і соціального розвитку України на визначений період і загальнодержавних програм економічного, соціального розвитку, інших державних цільових програм, забезпечує координацію виконання завдань, визначених цими програмами на територіальній громаді;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00"/>
        <w:jc w:val="both"/>
      </w:pPr>
      <w:r>
        <w:t>- </w:t>
      </w:r>
      <w:r w:rsidR="00B50B5F">
        <w:t>розгляд звернень громадян та прийом громадян з питань, що відносяться до компетенції Відділу;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00"/>
      </w:pPr>
      <w:r>
        <w:t>- </w:t>
      </w:r>
      <w:r w:rsidR="00B50B5F">
        <w:t>супровід та підтримку</w:t>
      </w:r>
      <w:r w:rsidR="00EC0D6B">
        <w:t xml:space="preserve"> пріоритетних інвестиційних проє</w:t>
      </w:r>
      <w:r w:rsidR="00B50B5F">
        <w:t>ктів, що мають</w:t>
      </w:r>
      <w:r w:rsidR="00B50B5F">
        <w:rPr>
          <w:lang w:val="ru-RU" w:eastAsia="en-US"/>
        </w:rPr>
        <w:t xml:space="preserve">                                                                                                                                                                   </w:t>
      </w:r>
      <w:r w:rsidR="00B50B5F">
        <w:t>стратегічне значення для територіальної громади;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00"/>
      </w:pPr>
      <w:r>
        <w:t>- </w:t>
      </w:r>
      <w:r w:rsidR="00B50B5F">
        <w:t>навчання місцевих органів самоврядування в питаннях створення                                         програм, проектів розвитку та вирішення проблем територіальної громади;</w:t>
      </w:r>
    </w:p>
    <w:p w:rsidR="00B50B5F" w:rsidRDefault="002A591C" w:rsidP="00BD211B">
      <w:pPr>
        <w:pStyle w:val="20"/>
        <w:shd w:val="clear" w:color="auto" w:fill="auto"/>
        <w:spacing w:line="240" w:lineRule="auto"/>
        <w:ind w:firstLine="700"/>
        <w:jc w:val="both"/>
      </w:pPr>
      <w:r>
        <w:t>- </w:t>
      </w:r>
      <w:r w:rsidR="00B50B5F">
        <w:t>інші повноваження, покладені на Відділ відповідно до чинного законодавства та керівництвом міської ради.</w:t>
      </w:r>
    </w:p>
    <w:p w:rsidR="00B50B5F" w:rsidRPr="002801CD" w:rsidRDefault="00B50B5F" w:rsidP="002801CD">
      <w:pPr>
        <w:pStyle w:val="20"/>
        <w:shd w:val="clear" w:color="auto" w:fill="auto"/>
        <w:spacing w:line="240" w:lineRule="auto"/>
        <w:ind w:firstLine="709"/>
        <w:rPr>
          <w:bCs/>
        </w:rPr>
      </w:pPr>
      <w:r w:rsidRPr="002801CD">
        <w:rPr>
          <w:bCs/>
        </w:rPr>
        <w:t>3.3. Відділ має право:</w:t>
      </w:r>
    </w:p>
    <w:p w:rsidR="00B50B5F" w:rsidRDefault="00B50B5F" w:rsidP="002801CD">
      <w:pPr>
        <w:pStyle w:val="20"/>
        <w:numPr>
          <w:ilvl w:val="0"/>
          <w:numId w:val="7"/>
        </w:numPr>
        <w:shd w:val="clear" w:color="auto" w:fill="auto"/>
        <w:spacing w:line="240" w:lineRule="auto"/>
        <w:ind w:firstLine="700"/>
        <w:jc w:val="both"/>
      </w:pPr>
      <w:r>
        <w:t>Одержувати у встановленому порядку від структурних підрозділів міської ради, підприємств, об’єднань, установ і організацій інформацію, необхідну для виконання передбачених цим Положенням завдань і функцій.</w:t>
      </w:r>
    </w:p>
    <w:p w:rsidR="00B50B5F" w:rsidRDefault="00B50B5F" w:rsidP="00BD211B">
      <w:pPr>
        <w:pStyle w:val="20"/>
        <w:numPr>
          <w:ilvl w:val="0"/>
          <w:numId w:val="7"/>
        </w:numPr>
        <w:shd w:val="clear" w:color="auto" w:fill="auto"/>
        <w:spacing w:line="240" w:lineRule="auto"/>
        <w:ind w:firstLine="700"/>
        <w:jc w:val="both"/>
      </w:pPr>
      <w:r>
        <w:lastRenderedPageBreak/>
        <w:t>Здійснювати контроль за додержаннями підприємствами, установами, організаціями, а також громадянами вимог законодавства та нормативних актів з питань, що належать до його компетенції.</w:t>
      </w:r>
    </w:p>
    <w:p w:rsidR="00315869" w:rsidRDefault="00B50B5F" w:rsidP="00BF08FC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>
        <w:t>Користуватись в установленому порядку інформаційними базами органів виконавчої влади, системи зв’язку і комунікацій, мережами спеціального зв’язку та Іншими технічними засобами.</w:t>
      </w:r>
    </w:p>
    <w:p w:rsidR="00315869" w:rsidRDefault="00315869" w:rsidP="00BF08FC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>
        <w:t>3.3.3. Покладення на Відділу обов’язків, не передбачених цим Положенням, і таких, що не стосуються питань фахової діяльності Відділу, не допускається.</w:t>
      </w:r>
    </w:p>
    <w:p w:rsidR="002801CD" w:rsidRDefault="002801CD" w:rsidP="002801CD">
      <w:pPr>
        <w:pStyle w:val="20"/>
        <w:shd w:val="clear" w:color="auto" w:fill="auto"/>
        <w:tabs>
          <w:tab w:val="left" w:pos="2142"/>
        </w:tabs>
        <w:spacing w:line="240" w:lineRule="auto"/>
        <w:ind w:left="700" w:firstLine="0"/>
        <w:jc w:val="both"/>
      </w:pPr>
    </w:p>
    <w:p w:rsidR="00B50B5F" w:rsidRDefault="002801CD" w:rsidP="002801CD">
      <w:pPr>
        <w:pStyle w:val="10"/>
        <w:shd w:val="clear" w:color="auto" w:fill="auto"/>
        <w:tabs>
          <w:tab w:val="left" w:pos="142"/>
        </w:tabs>
        <w:spacing w:before="0" w:line="240" w:lineRule="auto"/>
        <w:jc w:val="center"/>
      </w:pPr>
      <w:bookmarkStart w:id="1" w:name="bookmark0"/>
      <w:r w:rsidRPr="002801CD">
        <w:rPr>
          <w:lang w:val="ru-RU"/>
        </w:rPr>
        <w:t>4.</w:t>
      </w:r>
      <w:r>
        <w:rPr>
          <w:lang w:val="en-US"/>
        </w:rPr>
        <w:t> </w:t>
      </w:r>
      <w:r>
        <w:t>Взаємодія відділу з іншими структурними</w:t>
      </w:r>
      <w:bookmarkStart w:id="2" w:name="bookmark1"/>
      <w:bookmarkEnd w:id="1"/>
      <w:r w:rsidRPr="002801CD">
        <w:rPr>
          <w:lang w:val="ru-RU"/>
        </w:rPr>
        <w:t xml:space="preserve"> </w:t>
      </w:r>
      <w:r>
        <w:t>підрозділами</w:t>
      </w:r>
      <w:bookmarkEnd w:id="2"/>
    </w:p>
    <w:p w:rsidR="00B50B5F" w:rsidRDefault="00B50B5F" w:rsidP="002801CD">
      <w:pPr>
        <w:pStyle w:val="20"/>
        <w:shd w:val="clear" w:color="auto" w:fill="auto"/>
        <w:spacing w:line="240" w:lineRule="auto"/>
        <w:ind w:firstLine="709"/>
        <w:jc w:val="both"/>
      </w:pPr>
      <w:r>
        <w:t>4.1. Взаємодіє з іншими виконавчими підрозділами міської ради, Департаментами фінансів та економіки обласної державної адміністрації, органами державної податкової служби, територіальними органами Державного казначейства, іншими територіальними органами виконавчої влади, а також з підприємствами, установами, організаціями, об’єднаннями громадян.</w:t>
      </w:r>
    </w:p>
    <w:p w:rsidR="00B50B5F" w:rsidRDefault="00B50B5F" w:rsidP="00BD211B">
      <w:pPr>
        <w:pStyle w:val="20"/>
        <w:shd w:val="clear" w:color="auto" w:fill="auto"/>
        <w:tabs>
          <w:tab w:val="left" w:pos="1814"/>
        </w:tabs>
        <w:spacing w:line="240" w:lineRule="auto"/>
        <w:ind w:firstLine="727"/>
        <w:jc w:val="both"/>
      </w:pPr>
      <w:r>
        <w:t>4.2. Залучати спеціалістів інших структурних підрозділів, підприємств, установ та організацій, об’єднань громадян (за погодженням їхніх керівників) для розгляду питань, що належать до його компетенції.</w:t>
      </w:r>
    </w:p>
    <w:p w:rsidR="00B50B5F" w:rsidRDefault="00B50B5F" w:rsidP="00BD211B">
      <w:pPr>
        <w:pStyle w:val="20"/>
        <w:shd w:val="clear" w:color="auto" w:fill="auto"/>
        <w:tabs>
          <w:tab w:val="left" w:pos="1814"/>
        </w:tabs>
        <w:spacing w:line="240" w:lineRule="auto"/>
        <w:ind w:firstLine="727"/>
        <w:jc w:val="both"/>
      </w:pPr>
      <w:r>
        <w:t>4.3. Інші питання взаємодії відділу з іншими структурними підрозділами міської ради, постійними комісіями міської ради визначаються дорученнями міського голови.</w:t>
      </w:r>
    </w:p>
    <w:p w:rsidR="002801CD" w:rsidRPr="00555879" w:rsidRDefault="002801CD" w:rsidP="002801CD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315869" w:rsidRDefault="00315869" w:rsidP="0031586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E20C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</w:t>
      </w:r>
      <w:r w:rsidRPr="006E20C3">
        <w:rPr>
          <w:rFonts w:ascii="Times New Roman" w:hAnsi="Times New Roman"/>
          <w:b/>
          <w:sz w:val="28"/>
          <w:szCs w:val="28"/>
        </w:rPr>
        <w:t xml:space="preserve">овноваження </w:t>
      </w:r>
      <w:r>
        <w:rPr>
          <w:rFonts w:ascii="Times New Roman" w:hAnsi="Times New Roman"/>
          <w:b/>
          <w:sz w:val="28"/>
          <w:szCs w:val="28"/>
        </w:rPr>
        <w:t>начальника відділу</w:t>
      </w:r>
    </w:p>
    <w:p w:rsidR="00315869" w:rsidRPr="006E20C3" w:rsidRDefault="00315869" w:rsidP="0031586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відділу:</w:t>
      </w: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2A591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Здійснює керівництво діяльністю відділу, забезпечує виконання обов’язків, покладених на Відділ, несе персональну відповідальність перед міським головою за виконання покладених на  відділ завдань;</w:t>
      </w: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Погоджує посадові інструкції працівників відділу, розподіляє посадові обов’язки між працівниками відділу;</w:t>
      </w: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Представляє відділ у відносинах з іншими органами, підприємствами, установами та організаціями;</w:t>
      </w: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Дає доручення працівникам щодо виконання ними відповідних завдань. </w:t>
      </w:r>
    </w:p>
    <w:p w:rsidR="00315869" w:rsidRPr="000A5EDF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5E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A5EDF">
        <w:rPr>
          <w:rFonts w:ascii="Times New Roman" w:hAnsi="Times New Roman"/>
          <w:sz w:val="28"/>
          <w:szCs w:val="28"/>
        </w:rPr>
        <w:t xml:space="preserve">. </w:t>
      </w:r>
      <w:r w:rsidRPr="000A5EDF"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інші повноваження, передбачені законодавством,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рішеннями</w:t>
      </w:r>
      <w:r w:rsidRPr="000A5EDF">
        <w:rPr>
          <w:rFonts w:ascii="Times New Roman" w:hAnsi="Times New Roman"/>
          <w:sz w:val="28"/>
          <w:szCs w:val="28"/>
          <w:shd w:val="clear" w:color="auto" w:fill="FFFFFF"/>
        </w:rPr>
        <w:t xml:space="preserve"> міської ради, виконавчого комітету, розпорядженнями міського голови та цим Положенням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15869" w:rsidRDefault="00315869" w:rsidP="0031586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15869" w:rsidRPr="008C6AAF" w:rsidRDefault="00315869" w:rsidP="002801CD">
      <w:pPr>
        <w:pStyle w:val="20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555879" w:rsidRDefault="00555879" w:rsidP="00555879">
      <w:pPr>
        <w:pStyle w:val="20"/>
        <w:shd w:val="clear" w:color="auto" w:fill="auto"/>
        <w:tabs>
          <w:tab w:val="left" w:pos="1276"/>
        </w:tabs>
        <w:spacing w:line="240" w:lineRule="auto"/>
        <w:ind w:firstLine="0"/>
        <w:jc w:val="both"/>
      </w:pPr>
    </w:p>
    <w:p w:rsidR="00555879" w:rsidRDefault="00555879" w:rsidP="005558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879" w:rsidRDefault="00555879" w:rsidP="00555879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Секретар міської ради                                                                 Уляна Микієвич</w:t>
      </w:r>
    </w:p>
    <w:p w:rsidR="00555879" w:rsidRDefault="00555879" w:rsidP="00555879">
      <w:pPr>
        <w:pStyle w:val="20"/>
        <w:shd w:val="clear" w:color="auto" w:fill="auto"/>
        <w:tabs>
          <w:tab w:val="left" w:pos="1276"/>
        </w:tabs>
        <w:spacing w:line="240" w:lineRule="auto"/>
        <w:ind w:firstLine="0"/>
        <w:jc w:val="both"/>
      </w:pPr>
    </w:p>
    <w:p w:rsidR="00B50B5F" w:rsidRDefault="00B50B5F" w:rsidP="00BD211B">
      <w:pPr>
        <w:rPr>
          <w:sz w:val="2"/>
          <w:szCs w:val="2"/>
        </w:rPr>
      </w:pPr>
    </w:p>
    <w:sectPr w:rsidR="00B50B5F" w:rsidSect="00BD211B">
      <w:pgSz w:w="11900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E18" w:rsidRDefault="000C7E18">
      <w:r>
        <w:separator/>
      </w:r>
    </w:p>
  </w:endnote>
  <w:endnote w:type="continuationSeparator" w:id="0">
    <w:p w:rsidR="000C7E18" w:rsidRDefault="000C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E18" w:rsidRDefault="000C7E18"/>
  </w:footnote>
  <w:footnote w:type="continuationSeparator" w:id="0">
    <w:p w:rsidR="000C7E18" w:rsidRDefault="000C7E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F6"/>
    <w:multiLevelType w:val="multilevel"/>
    <w:tmpl w:val="4BC06962"/>
    <w:lvl w:ilvl="0">
      <w:start w:val="4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613DAF"/>
    <w:multiLevelType w:val="multilevel"/>
    <w:tmpl w:val="5BF66866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852C2F"/>
    <w:multiLevelType w:val="multilevel"/>
    <w:tmpl w:val="91BA1824"/>
    <w:lvl w:ilvl="0">
      <w:start w:val="1"/>
      <w:numFmt w:val="decimal"/>
      <w:lvlText w:val="3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E5013"/>
    <w:multiLevelType w:val="hybridMultilevel"/>
    <w:tmpl w:val="B5144A6A"/>
    <w:lvl w:ilvl="0" w:tplc="231C74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13C43E3"/>
    <w:multiLevelType w:val="multilevel"/>
    <w:tmpl w:val="5BF66866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7109DE"/>
    <w:multiLevelType w:val="multilevel"/>
    <w:tmpl w:val="6D3E709A"/>
    <w:lvl w:ilvl="0">
      <w:start w:val="2"/>
      <w:numFmt w:val="decimal"/>
      <w:lvlText w:val="3.%1,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2437F0"/>
    <w:multiLevelType w:val="multilevel"/>
    <w:tmpl w:val="6D2C931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7C41EEB"/>
    <w:multiLevelType w:val="multilevel"/>
    <w:tmpl w:val="CEEA7F5A"/>
    <w:lvl w:ilvl="0">
      <w:start w:val="1"/>
      <w:numFmt w:val="decimal"/>
      <w:lvlText w:val="3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BF5B29"/>
    <w:multiLevelType w:val="multilevel"/>
    <w:tmpl w:val="F8DE12DA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012A1D"/>
    <w:multiLevelType w:val="multilevel"/>
    <w:tmpl w:val="95E4E34A"/>
    <w:lvl w:ilvl="0">
      <w:start w:val="1"/>
      <w:numFmt w:val="decimal"/>
      <w:lvlText w:val="3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CF7223"/>
    <w:multiLevelType w:val="multilevel"/>
    <w:tmpl w:val="EC5C08F6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334FAB"/>
    <w:multiLevelType w:val="multilevel"/>
    <w:tmpl w:val="5BF66866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2A1"/>
    <w:rsid w:val="000C7E18"/>
    <w:rsid w:val="00106D54"/>
    <w:rsid w:val="001274F2"/>
    <w:rsid w:val="001927B0"/>
    <w:rsid w:val="001D06C2"/>
    <w:rsid w:val="001D0B8C"/>
    <w:rsid w:val="00233634"/>
    <w:rsid w:val="00265300"/>
    <w:rsid w:val="002671F6"/>
    <w:rsid w:val="002801CD"/>
    <w:rsid w:val="002902AC"/>
    <w:rsid w:val="002A591C"/>
    <w:rsid w:val="0030081C"/>
    <w:rsid w:val="00315869"/>
    <w:rsid w:val="00334F43"/>
    <w:rsid w:val="00360C74"/>
    <w:rsid w:val="004C33DF"/>
    <w:rsid w:val="004D1176"/>
    <w:rsid w:val="00555879"/>
    <w:rsid w:val="005726B7"/>
    <w:rsid w:val="00590DD9"/>
    <w:rsid w:val="00596A85"/>
    <w:rsid w:val="005B6B20"/>
    <w:rsid w:val="005C1143"/>
    <w:rsid w:val="0062753A"/>
    <w:rsid w:val="00681ED8"/>
    <w:rsid w:val="006C2188"/>
    <w:rsid w:val="00737A5C"/>
    <w:rsid w:val="00774A87"/>
    <w:rsid w:val="007F02A1"/>
    <w:rsid w:val="00840B40"/>
    <w:rsid w:val="008829EC"/>
    <w:rsid w:val="008A13C3"/>
    <w:rsid w:val="008C6AAF"/>
    <w:rsid w:val="00960A96"/>
    <w:rsid w:val="009C56E0"/>
    <w:rsid w:val="00A06396"/>
    <w:rsid w:val="00A32DE6"/>
    <w:rsid w:val="00A34314"/>
    <w:rsid w:val="00A45BE2"/>
    <w:rsid w:val="00A93AED"/>
    <w:rsid w:val="00B26504"/>
    <w:rsid w:val="00B42C04"/>
    <w:rsid w:val="00B50B5F"/>
    <w:rsid w:val="00BA6B45"/>
    <w:rsid w:val="00BD211B"/>
    <w:rsid w:val="00BF08FC"/>
    <w:rsid w:val="00C96371"/>
    <w:rsid w:val="00D24857"/>
    <w:rsid w:val="00DB302C"/>
    <w:rsid w:val="00E578ED"/>
    <w:rsid w:val="00E64433"/>
    <w:rsid w:val="00EC0D6B"/>
    <w:rsid w:val="00F01D2A"/>
    <w:rsid w:val="00F33221"/>
    <w:rsid w:val="00F50C66"/>
    <w:rsid w:val="00FA4EBF"/>
    <w:rsid w:val="00FA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E37734-74DA-4CA1-B76A-7933DA75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53A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753A"/>
    <w:rPr>
      <w:color w:val="auto"/>
      <w:u w:val="single"/>
    </w:rPr>
  </w:style>
  <w:style w:type="character" w:customStyle="1" w:styleId="2">
    <w:name w:val="Основной текст (2)_"/>
    <w:link w:val="20"/>
    <w:uiPriority w:val="99"/>
    <w:locked/>
    <w:rsid w:val="0062753A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link w:val="30"/>
    <w:uiPriority w:val="99"/>
    <w:locked/>
    <w:rsid w:val="0062753A"/>
    <w:rPr>
      <w:rFonts w:ascii="Arial" w:hAnsi="Arial" w:cs="Arial"/>
      <w:sz w:val="26"/>
      <w:szCs w:val="26"/>
      <w:u w:val="none"/>
    </w:rPr>
  </w:style>
  <w:style w:type="character" w:customStyle="1" w:styleId="4">
    <w:name w:val="Основной текст (4)_"/>
    <w:link w:val="40"/>
    <w:uiPriority w:val="99"/>
    <w:locked/>
    <w:rsid w:val="0062753A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link w:val="10"/>
    <w:uiPriority w:val="99"/>
    <w:locked/>
    <w:rsid w:val="0062753A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uiPriority w:val="99"/>
    <w:rsid w:val="0062753A"/>
    <w:pPr>
      <w:shd w:val="clear" w:color="auto" w:fill="FFFFFF"/>
      <w:spacing w:line="317" w:lineRule="exact"/>
      <w:ind w:hanging="20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62753A"/>
    <w:pPr>
      <w:shd w:val="clear" w:color="auto" w:fill="FFFFFF"/>
      <w:spacing w:after="300" w:line="317" w:lineRule="exact"/>
    </w:pPr>
    <w:rPr>
      <w:rFonts w:ascii="Arial" w:hAnsi="Arial" w:cs="Arial"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62753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62753A"/>
    <w:pPr>
      <w:shd w:val="clear" w:color="auto" w:fill="FFFFFF"/>
      <w:spacing w:before="30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336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33634"/>
    <w:rPr>
      <w:rFonts w:ascii="Segoe UI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5851</Words>
  <Characters>3336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2021-04-27T09:26:00Z</cp:lastPrinted>
  <dcterms:created xsi:type="dcterms:W3CDTF">2021-02-03T12:49:00Z</dcterms:created>
  <dcterms:modified xsi:type="dcterms:W3CDTF">2021-04-27T09:27:00Z</dcterms:modified>
</cp:coreProperties>
</file>