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63" w:rsidRPr="00AD7C1D" w:rsidRDefault="004D27AF" w:rsidP="00153563">
      <w:pPr>
        <w:jc w:val="center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57pt" fillcolor="window">
            <v:imagedata r:id="rId6" o:title=""/>
          </v:shape>
        </w:pict>
      </w:r>
    </w:p>
    <w:p w:rsidR="00153563" w:rsidRPr="00AD7C1D" w:rsidRDefault="00153563" w:rsidP="00153563">
      <w:pPr>
        <w:keepNext/>
        <w:jc w:val="center"/>
        <w:outlineLvl w:val="3"/>
        <w:rPr>
          <w:rFonts w:eastAsia="Calibri"/>
          <w:b/>
          <w:bCs/>
          <w:caps/>
          <w:spacing w:val="50"/>
          <w:sz w:val="44"/>
          <w:szCs w:val="44"/>
        </w:rPr>
      </w:pPr>
      <w:r w:rsidRPr="00AD7C1D">
        <w:rPr>
          <w:rFonts w:eastAsia="Calibri"/>
          <w:b/>
          <w:bCs/>
          <w:caps/>
          <w:spacing w:val="50"/>
          <w:sz w:val="44"/>
          <w:szCs w:val="44"/>
        </w:rPr>
        <w:t>УКРАЇНА</w:t>
      </w:r>
    </w:p>
    <w:p w:rsidR="00153563" w:rsidRPr="00AD7C1D" w:rsidRDefault="00153563" w:rsidP="00153563">
      <w:pPr>
        <w:keepNext/>
        <w:jc w:val="center"/>
        <w:outlineLvl w:val="1"/>
        <w:rPr>
          <w:rFonts w:eastAsia="Calibri"/>
          <w:b/>
          <w:bCs/>
          <w:spacing w:val="30"/>
          <w:sz w:val="36"/>
          <w:szCs w:val="28"/>
        </w:rPr>
      </w:pPr>
      <w:r w:rsidRPr="00AD7C1D">
        <w:rPr>
          <w:rFonts w:eastAsia="Calibri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153563" w:rsidRPr="00AD7C1D" w:rsidRDefault="009F3283" w:rsidP="00153563">
      <w:pPr>
        <w:keepNext/>
        <w:jc w:val="center"/>
        <w:outlineLvl w:val="1"/>
        <w:rPr>
          <w:rFonts w:eastAsia="Calibri"/>
          <w:b/>
          <w:bCs/>
          <w:spacing w:val="24"/>
          <w:sz w:val="28"/>
          <w:szCs w:val="28"/>
        </w:rPr>
      </w:pPr>
      <w:r w:rsidRPr="00AD7C1D">
        <w:rPr>
          <w:rFonts w:eastAsia="Calibri"/>
          <w:b/>
          <w:bCs/>
          <w:spacing w:val="24"/>
          <w:sz w:val="28"/>
          <w:szCs w:val="28"/>
        </w:rPr>
        <w:t>ІВАНО-ФРАНКІВСЬКА ОБЛАСТЬ</w:t>
      </w:r>
    </w:p>
    <w:p w:rsidR="00153563" w:rsidRPr="00AD7C1D" w:rsidRDefault="00153563" w:rsidP="00153563">
      <w:pPr>
        <w:keepNext/>
        <w:ind w:right="-143" w:firstLine="510"/>
        <w:jc w:val="center"/>
        <w:outlineLvl w:val="1"/>
        <w:rPr>
          <w:rFonts w:eastAsia="Calibri"/>
          <w:b/>
          <w:bCs/>
          <w:spacing w:val="40"/>
          <w:sz w:val="28"/>
        </w:rPr>
      </w:pPr>
      <w:r w:rsidRPr="00AD7C1D">
        <w:rPr>
          <w:rFonts w:eastAsia="Calibri"/>
          <w:b/>
          <w:bCs/>
          <w:iCs/>
          <w:spacing w:val="40"/>
          <w:sz w:val="28"/>
        </w:rPr>
        <w:t>V позачергова сесія VIII демократичного скликання</w:t>
      </w:r>
    </w:p>
    <w:p w:rsidR="00153563" w:rsidRPr="00AD7C1D" w:rsidRDefault="00153563" w:rsidP="00153563">
      <w:pPr>
        <w:keepNext/>
        <w:spacing w:before="240" w:after="240"/>
        <w:jc w:val="center"/>
        <w:outlineLvl w:val="4"/>
        <w:rPr>
          <w:rFonts w:eastAsia="Calibri"/>
          <w:b/>
          <w:bCs/>
          <w:spacing w:val="70"/>
          <w:sz w:val="52"/>
          <w:szCs w:val="48"/>
        </w:rPr>
      </w:pPr>
      <w:r w:rsidRPr="00AD7C1D">
        <w:rPr>
          <w:rFonts w:eastAsia="Calibri"/>
          <w:b/>
          <w:bCs/>
          <w:spacing w:val="70"/>
          <w:sz w:val="52"/>
          <w:szCs w:val="48"/>
        </w:rPr>
        <w:t>РІШЕННЯ</w:t>
      </w:r>
    </w:p>
    <w:p w:rsidR="00153563" w:rsidRPr="004D27AF" w:rsidRDefault="00153563" w:rsidP="007A1FBA">
      <w:pPr>
        <w:keepNext/>
        <w:jc w:val="right"/>
        <w:outlineLvl w:val="4"/>
        <w:rPr>
          <w:rFonts w:eastAsia="Calibri"/>
          <w:b/>
          <w:bCs/>
          <w:spacing w:val="70"/>
          <w:sz w:val="32"/>
          <w:szCs w:val="48"/>
        </w:rPr>
      </w:pPr>
    </w:p>
    <w:p w:rsidR="004D27AF" w:rsidRPr="00E81F3A" w:rsidRDefault="004D27AF" w:rsidP="004D27AF">
      <w:pPr>
        <w:rPr>
          <w:sz w:val="28"/>
          <w:szCs w:val="28"/>
        </w:rPr>
      </w:pPr>
      <w:r w:rsidRPr="00E81F3A">
        <w:rPr>
          <w:sz w:val="28"/>
          <w:szCs w:val="28"/>
        </w:rPr>
        <w:t xml:space="preserve">від 26 лютого 2021 року                                                                    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>10</w:t>
      </w:r>
      <w:r w:rsidRPr="00E81F3A">
        <w:rPr>
          <w:sz w:val="28"/>
          <w:szCs w:val="28"/>
        </w:rPr>
        <w:t xml:space="preserve">-1/2021                         </w:t>
      </w:r>
    </w:p>
    <w:p w:rsidR="004D27AF" w:rsidRPr="00E81F3A" w:rsidRDefault="004D27AF" w:rsidP="004D27AF">
      <w:pPr>
        <w:rPr>
          <w:sz w:val="28"/>
          <w:szCs w:val="28"/>
        </w:rPr>
      </w:pPr>
      <w:r w:rsidRPr="00E81F3A">
        <w:rPr>
          <w:sz w:val="28"/>
          <w:szCs w:val="28"/>
        </w:rPr>
        <w:t>м. Тисмениця</w:t>
      </w:r>
    </w:p>
    <w:p w:rsidR="00FB6F8C" w:rsidRPr="00AD7C1D" w:rsidRDefault="00FB6F8C" w:rsidP="001D5785">
      <w:pPr>
        <w:rPr>
          <w:sz w:val="28"/>
          <w:szCs w:val="28"/>
        </w:rPr>
      </w:pPr>
    </w:p>
    <w:p w:rsidR="004D27AF" w:rsidRDefault="0067498F" w:rsidP="005D00BF">
      <w:pPr>
        <w:shd w:val="clear" w:color="auto" w:fill="FFFFFF"/>
        <w:tabs>
          <w:tab w:val="left" w:pos="5245"/>
          <w:tab w:val="left" w:pos="5387"/>
        </w:tabs>
        <w:ind w:right="4820"/>
        <w:rPr>
          <w:b/>
          <w:color w:val="000000"/>
          <w:sz w:val="28"/>
          <w:szCs w:val="28"/>
        </w:rPr>
      </w:pPr>
      <w:r w:rsidRPr="005D00BF">
        <w:rPr>
          <w:b/>
          <w:color w:val="000000"/>
          <w:sz w:val="28"/>
          <w:szCs w:val="28"/>
        </w:rPr>
        <w:t xml:space="preserve">Про </w:t>
      </w:r>
      <w:r w:rsidR="005D00BF" w:rsidRPr="005D00BF">
        <w:rPr>
          <w:b/>
          <w:color w:val="000000"/>
          <w:sz w:val="28"/>
          <w:szCs w:val="28"/>
        </w:rPr>
        <w:t xml:space="preserve">затвердження акту </w:t>
      </w:r>
    </w:p>
    <w:p w:rsidR="004D27AF" w:rsidRDefault="005D00BF" w:rsidP="005D00BF">
      <w:pPr>
        <w:shd w:val="clear" w:color="auto" w:fill="FFFFFF"/>
        <w:tabs>
          <w:tab w:val="left" w:pos="5245"/>
          <w:tab w:val="left" w:pos="5387"/>
        </w:tabs>
        <w:ind w:right="4820"/>
        <w:rPr>
          <w:b/>
          <w:color w:val="000000"/>
          <w:sz w:val="28"/>
          <w:szCs w:val="28"/>
        </w:rPr>
      </w:pPr>
      <w:r w:rsidRPr="005D00BF">
        <w:rPr>
          <w:b/>
          <w:color w:val="000000"/>
          <w:sz w:val="28"/>
          <w:szCs w:val="28"/>
        </w:rPr>
        <w:t>прийому-передачі основних засобів, транспортних засобів та інших товаро-матеріальних цінностей</w:t>
      </w:r>
      <w:r w:rsidR="004D27AF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67498F" w:rsidRPr="005D00BF">
        <w:rPr>
          <w:b/>
          <w:color w:val="000000"/>
          <w:sz w:val="28"/>
          <w:szCs w:val="28"/>
        </w:rPr>
        <w:t xml:space="preserve">на баланс </w:t>
      </w:r>
    </w:p>
    <w:p w:rsidR="0067498F" w:rsidRPr="005D00BF" w:rsidRDefault="0067498F" w:rsidP="005D00BF">
      <w:pPr>
        <w:shd w:val="clear" w:color="auto" w:fill="FFFFFF"/>
        <w:tabs>
          <w:tab w:val="left" w:pos="5245"/>
          <w:tab w:val="left" w:pos="5387"/>
        </w:tabs>
        <w:ind w:right="4820"/>
        <w:rPr>
          <w:b/>
          <w:color w:val="000000"/>
          <w:sz w:val="18"/>
          <w:szCs w:val="18"/>
        </w:rPr>
      </w:pPr>
      <w:r w:rsidRPr="005D00BF">
        <w:rPr>
          <w:b/>
          <w:color w:val="000000"/>
          <w:sz w:val="28"/>
          <w:szCs w:val="28"/>
        </w:rPr>
        <w:t xml:space="preserve">Тисменицької міської ради </w:t>
      </w:r>
    </w:p>
    <w:p w:rsidR="00A3495D" w:rsidRPr="00AD7C1D" w:rsidRDefault="00A3495D" w:rsidP="00A3495D">
      <w:pPr>
        <w:shd w:val="clear" w:color="auto" w:fill="FFFFFF"/>
        <w:tabs>
          <w:tab w:val="left" w:pos="5245"/>
          <w:tab w:val="left" w:pos="5387"/>
        </w:tabs>
        <w:ind w:right="4253"/>
        <w:jc w:val="both"/>
        <w:rPr>
          <w:b/>
          <w:color w:val="000000"/>
          <w:sz w:val="18"/>
          <w:szCs w:val="18"/>
        </w:rPr>
      </w:pPr>
    </w:p>
    <w:p w:rsidR="00A3495D" w:rsidRPr="00AD7C1D" w:rsidRDefault="00A3495D" w:rsidP="00A3495D">
      <w:pPr>
        <w:shd w:val="clear" w:color="auto" w:fill="FFFFFF"/>
        <w:ind w:firstLine="570"/>
        <w:jc w:val="both"/>
        <w:rPr>
          <w:color w:val="000000"/>
          <w:sz w:val="18"/>
          <w:szCs w:val="18"/>
        </w:rPr>
      </w:pPr>
      <w:r w:rsidRPr="00AD7C1D">
        <w:rPr>
          <w:color w:val="000000"/>
          <w:sz w:val="28"/>
          <w:szCs w:val="28"/>
        </w:rPr>
        <w:t>Керуючись ст. 59 Господарського кодексу України, ст. ст. 105-112 Цивільного кодексу України, ст. 26 Закону України «Про місцеве самоврядування в Україні», та відповідно</w:t>
      </w:r>
      <w:r w:rsidRPr="00AD7C1D">
        <w:rPr>
          <w:sz w:val="28"/>
          <w:szCs w:val="28"/>
        </w:rPr>
        <w:t xml:space="preserve"> до розпорядження Тисменицької районної державної адміністрації від 12.01.2021 року № 2 «Про вихід районної державної адміністрації із складу засновників Територіального центру соціального обслуговування (надання соціальних послуг) Тисменицького району» та рішення Тисменицької міської ради IV</w:t>
      </w:r>
      <w:r w:rsidR="004D27AF">
        <w:rPr>
          <w:sz w:val="28"/>
          <w:szCs w:val="28"/>
        </w:rPr>
        <w:t> </w:t>
      </w:r>
      <w:r w:rsidRPr="00AD7C1D">
        <w:rPr>
          <w:sz w:val="28"/>
          <w:szCs w:val="28"/>
        </w:rPr>
        <w:t>позачергової сесії VIII демократичного скликання від 16 січня 2021 року №75-1, «Про зміну засновника, перейменування Територіального центру соціального обслуговування (надання соціальних послуг) та затвердження його положення у новій редакції»</w:t>
      </w:r>
      <w:r w:rsidR="00FE4BB9">
        <w:rPr>
          <w:sz w:val="28"/>
          <w:szCs w:val="28"/>
        </w:rPr>
        <w:t xml:space="preserve"> </w:t>
      </w:r>
      <w:r w:rsidR="007A1FBA">
        <w:rPr>
          <w:sz w:val="28"/>
          <w:szCs w:val="28"/>
          <w:lang w:eastAsia="uk-UA"/>
        </w:rPr>
        <w:t>та</w:t>
      </w:r>
      <w:r w:rsidR="007A1FBA" w:rsidRPr="0044188E">
        <w:rPr>
          <w:sz w:val="28"/>
          <w:szCs w:val="28"/>
          <w:lang w:eastAsia="uk-UA"/>
        </w:rPr>
        <w:t xml:space="preserve"> враховуючи рекомендації постійної комісії </w:t>
      </w:r>
      <w:r w:rsidR="007A1FBA">
        <w:rPr>
          <w:iCs/>
          <w:sz w:val="28"/>
          <w:szCs w:val="28"/>
          <w:lang w:eastAsia="uk-UA"/>
        </w:rPr>
        <w:t>з 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="00EA0FA1" w:rsidRPr="00AD7C1D">
        <w:rPr>
          <w:sz w:val="28"/>
          <w:szCs w:val="28"/>
        </w:rPr>
        <w:t>, міська рада</w:t>
      </w:r>
    </w:p>
    <w:p w:rsidR="00731983" w:rsidRPr="00AD7C1D" w:rsidRDefault="00731983" w:rsidP="00731983">
      <w:pPr>
        <w:shd w:val="clear" w:color="auto" w:fill="FFFFFF"/>
        <w:jc w:val="center"/>
        <w:rPr>
          <w:b/>
          <w:color w:val="000000"/>
          <w:spacing w:val="26"/>
          <w:sz w:val="18"/>
          <w:szCs w:val="18"/>
        </w:rPr>
      </w:pPr>
      <w:r w:rsidRPr="00AD7C1D">
        <w:rPr>
          <w:b/>
          <w:color w:val="000000"/>
          <w:spacing w:val="26"/>
          <w:sz w:val="28"/>
          <w:szCs w:val="28"/>
        </w:rPr>
        <w:t>вирішила:</w:t>
      </w:r>
    </w:p>
    <w:p w:rsidR="00731983" w:rsidRPr="00FE4BB9" w:rsidRDefault="00731983" w:rsidP="00FE4BB9">
      <w:pPr>
        <w:shd w:val="clear" w:color="auto" w:fill="FFFFFF"/>
        <w:tabs>
          <w:tab w:val="left" w:pos="5245"/>
          <w:tab w:val="left" w:pos="5387"/>
        </w:tabs>
        <w:ind w:firstLine="709"/>
        <w:jc w:val="both"/>
        <w:rPr>
          <w:color w:val="000000"/>
          <w:sz w:val="28"/>
          <w:szCs w:val="28"/>
        </w:rPr>
      </w:pPr>
      <w:r w:rsidRPr="00FE4BB9">
        <w:rPr>
          <w:color w:val="000000"/>
          <w:sz w:val="28"/>
          <w:szCs w:val="28"/>
        </w:rPr>
        <w:t xml:space="preserve">1. </w:t>
      </w:r>
      <w:r w:rsidR="00A3495D" w:rsidRPr="00FE4BB9">
        <w:rPr>
          <w:color w:val="000000"/>
          <w:sz w:val="28"/>
          <w:szCs w:val="28"/>
        </w:rPr>
        <w:t xml:space="preserve">Затвердити </w:t>
      </w:r>
      <w:r w:rsidR="00AD7C1D" w:rsidRPr="00FE4BB9">
        <w:rPr>
          <w:color w:val="000000"/>
          <w:sz w:val="28"/>
          <w:szCs w:val="28"/>
        </w:rPr>
        <w:t xml:space="preserve">Акт прийому-передачі основних засобів, транспортних засобів та інших товаро-матеріальних цінностей </w:t>
      </w:r>
      <w:r w:rsidR="00FE4BB9" w:rsidRPr="00FE4BB9">
        <w:rPr>
          <w:color w:val="000000"/>
          <w:sz w:val="28"/>
          <w:szCs w:val="28"/>
        </w:rPr>
        <w:t xml:space="preserve">комунальної установи «Територіальний центр соціального обслуговування (надання соціальних послуг)» Тисменицької міської ради на баланс Тисменицької міської ради  </w:t>
      </w:r>
      <w:r w:rsidR="00A3495D" w:rsidRPr="00FE4BB9">
        <w:rPr>
          <w:color w:val="000000"/>
          <w:sz w:val="28"/>
          <w:szCs w:val="28"/>
        </w:rPr>
        <w:t>(</w:t>
      </w:r>
      <w:r w:rsidR="00D873AA" w:rsidRPr="00FE4BB9">
        <w:rPr>
          <w:color w:val="000000"/>
          <w:sz w:val="28"/>
          <w:szCs w:val="28"/>
        </w:rPr>
        <w:t>додається</w:t>
      </w:r>
      <w:r w:rsidR="00A3495D" w:rsidRPr="00FE4BB9">
        <w:rPr>
          <w:color w:val="000000"/>
          <w:sz w:val="28"/>
          <w:szCs w:val="28"/>
        </w:rPr>
        <w:t>)</w:t>
      </w:r>
      <w:r w:rsidRPr="00FE4BB9">
        <w:rPr>
          <w:color w:val="000000"/>
          <w:sz w:val="28"/>
          <w:szCs w:val="28"/>
        </w:rPr>
        <w:t>.</w:t>
      </w:r>
    </w:p>
    <w:p w:rsidR="0067498F" w:rsidRPr="00AD7C1D" w:rsidRDefault="0067498F" w:rsidP="00FE4BB9">
      <w:pPr>
        <w:pStyle w:val="rvps170"/>
        <w:shd w:val="clear" w:color="auto" w:fill="FFFFFF"/>
        <w:spacing w:before="0" w:beforeAutospacing="0" w:after="0" w:afterAutospacing="0"/>
        <w:ind w:firstLine="705"/>
        <w:jc w:val="both"/>
        <w:rPr>
          <w:b/>
          <w:sz w:val="28"/>
          <w:szCs w:val="28"/>
          <w:lang w:val="uk-UA"/>
        </w:rPr>
      </w:pPr>
      <w:r w:rsidRPr="00AD7C1D">
        <w:rPr>
          <w:rStyle w:val="rvts9"/>
          <w:color w:val="000000"/>
          <w:sz w:val="28"/>
          <w:szCs w:val="28"/>
          <w:lang w:val="uk-UA"/>
        </w:rPr>
        <w:t>2</w:t>
      </w:r>
      <w:r w:rsidR="00731983" w:rsidRPr="00AD7C1D">
        <w:rPr>
          <w:color w:val="000000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r w:rsidRPr="00AD7C1D">
        <w:rPr>
          <w:color w:val="000000"/>
          <w:sz w:val="28"/>
          <w:szCs w:val="28"/>
          <w:lang w:val="uk-UA"/>
        </w:rPr>
        <w:t>Володимира Цапая</w:t>
      </w:r>
      <w:r w:rsidR="007A1FBA">
        <w:rPr>
          <w:color w:val="000000"/>
          <w:sz w:val="28"/>
          <w:szCs w:val="28"/>
          <w:lang w:val="uk-UA"/>
        </w:rPr>
        <w:t xml:space="preserve"> </w:t>
      </w:r>
      <w:r w:rsidR="007A1FBA">
        <w:rPr>
          <w:sz w:val="28"/>
          <w:szCs w:val="28"/>
          <w:lang w:val="uk-UA" w:eastAsia="uk-UA"/>
        </w:rPr>
        <w:t>та</w:t>
      </w:r>
      <w:r w:rsidR="007A1FBA" w:rsidRPr="0044188E">
        <w:rPr>
          <w:sz w:val="28"/>
          <w:szCs w:val="28"/>
          <w:lang w:val="uk-UA" w:eastAsia="uk-UA"/>
        </w:rPr>
        <w:t xml:space="preserve"> постійн</w:t>
      </w:r>
      <w:r w:rsidR="007A1FBA">
        <w:rPr>
          <w:sz w:val="28"/>
          <w:szCs w:val="28"/>
          <w:lang w:val="uk-UA" w:eastAsia="uk-UA"/>
        </w:rPr>
        <w:t>у</w:t>
      </w:r>
      <w:r w:rsidR="007A1FBA" w:rsidRPr="0044188E">
        <w:rPr>
          <w:sz w:val="28"/>
          <w:szCs w:val="28"/>
          <w:lang w:val="uk-UA" w:eastAsia="uk-UA"/>
        </w:rPr>
        <w:t xml:space="preserve"> комісі</w:t>
      </w:r>
      <w:r w:rsidR="007A1FBA">
        <w:rPr>
          <w:sz w:val="28"/>
          <w:szCs w:val="28"/>
          <w:lang w:val="uk-UA" w:eastAsia="uk-UA"/>
        </w:rPr>
        <w:t>ю</w:t>
      </w:r>
      <w:r w:rsidR="007A1FBA" w:rsidRPr="0044188E">
        <w:rPr>
          <w:sz w:val="28"/>
          <w:szCs w:val="28"/>
          <w:lang w:val="uk-UA" w:eastAsia="uk-UA"/>
        </w:rPr>
        <w:t xml:space="preserve"> </w:t>
      </w:r>
      <w:r w:rsidR="007A1FBA">
        <w:rPr>
          <w:iCs/>
          <w:sz w:val="28"/>
          <w:szCs w:val="28"/>
          <w:lang w:val="uk-UA" w:eastAsia="uk-UA"/>
        </w:rPr>
        <w:t>з питань фінансів, бюджету, планування соціально-економічного розвитку, інвестицій та міжнародного співробітництва, регуляторної діяльності</w:t>
      </w:r>
      <w:r w:rsidR="00731983" w:rsidRPr="00AD7C1D">
        <w:rPr>
          <w:color w:val="000000"/>
          <w:sz w:val="28"/>
          <w:szCs w:val="28"/>
          <w:lang w:val="uk-UA"/>
        </w:rPr>
        <w:t>.</w:t>
      </w:r>
    </w:p>
    <w:p w:rsidR="0067498F" w:rsidRPr="00AD7C1D" w:rsidRDefault="0067498F" w:rsidP="00C44E1B">
      <w:pPr>
        <w:jc w:val="both"/>
        <w:rPr>
          <w:b/>
          <w:sz w:val="28"/>
          <w:szCs w:val="28"/>
        </w:rPr>
      </w:pPr>
    </w:p>
    <w:p w:rsidR="00DA3B86" w:rsidRPr="00AD7C1D" w:rsidRDefault="00DA3B86" w:rsidP="00C44E1B">
      <w:pPr>
        <w:jc w:val="both"/>
        <w:rPr>
          <w:b/>
          <w:sz w:val="28"/>
          <w:szCs w:val="28"/>
        </w:rPr>
      </w:pPr>
      <w:r w:rsidRPr="00AD7C1D">
        <w:rPr>
          <w:b/>
          <w:sz w:val="28"/>
          <w:szCs w:val="28"/>
        </w:rPr>
        <w:t>Міський голова</w:t>
      </w:r>
      <w:r w:rsidR="00D87FD5" w:rsidRPr="00AD7C1D">
        <w:rPr>
          <w:b/>
          <w:sz w:val="28"/>
          <w:szCs w:val="28"/>
        </w:rPr>
        <w:tab/>
      </w:r>
      <w:r w:rsidR="00D87FD5" w:rsidRPr="00AD7C1D">
        <w:rPr>
          <w:b/>
          <w:sz w:val="28"/>
          <w:szCs w:val="28"/>
        </w:rPr>
        <w:tab/>
      </w:r>
      <w:r w:rsidR="00D87FD5" w:rsidRPr="00AD7C1D">
        <w:rPr>
          <w:b/>
          <w:sz w:val="28"/>
          <w:szCs w:val="28"/>
        </w:rPr>
        <w:tab/>
      </w:r>
      <w:r w:rsidR="00D87FD5" w:rsidRPr="00AD7C1D">
        <w:rPr>
          <w:b/>
          <w:sz w:val="28"/>
          <w:szCs w:val="28"/>
        </w:rPr>
        <w:tab/>
      </w:r>
      <w:r w:rsidR="00C44E1B" w:rsidRPr="00AD7C1D">
        <w:rPr>
          <w:b/>
          <w:sz w:val="28"/>
          <w:szCs w:val="28"/>
        </w:rPr>
        <w:t xml:space="preserve">                   </w:t>
      </w:r>
      <w:r w:rsidR="00D87FD5" w:rsidRPr="00AD7C1D">
        <w:rPr>
          <w:b/>
          <w:sz w:val="28"/>
          <w:szCs w:val="28"/>
        </w:rPr>
        <w:tab/>
      </w:r>
      <w:r w:rsidR="00C44E1B" w:rsidRPr="00AD7C1D">
        <w:rPr>
          <w:b/>
          <w:sz w:val="28"/>
          <w:szCs w:val="28"/>
        </w:rPr>
        <w:t xml:space="preserve">         </w:t>
      </w:r>
      <w:r w:rsidR="00D87FD5" w:rsidRPr="00AD7C1D">
        <w:rPr>
          <w:b/>
          <w:sz w:val="28"/>
          <w:szCs w:val="28"/>
        </w:rPr>
        <w:tab/>
      </w:r>
      <w:r w:rsidR="00C44E1B" w:rsidRPr="00AD7C1D">
        <w:rPr>
          <w:b/>
          <w:sz w:val="28"/>
          <w:szCs w:val="28"/>
        </w:rPr>
        <w:t xml:space="preserve">          </w:t>
      </w:r>
      <w:r w:rsidR="00D87FD5" w:rsidRPr="00AD7C1D">
        <w:rPr>
          <w:b/>
          <w:sz w:val="28"/>
          <w:szCs w:val="28"/>
        </w:rPr>
        <w:tab/>
      </w:r>
      <w:r w:rsidR="004D27AF">
        <w:rPr>
          <w:b/>
          <w:sz w:val="28"/>
          <w:szCs w:val="28"/>
        </w:rPr>
        <w:t xml:space="preserve">    </w:t>
      </w:r>
      <w:r w:rsidR="001241F1" w:rsidRPr="00AD7C1D">
        <w:rPr>
          <w:b/>
          <w:sz w:val="28"/>
          <w:szCs w:val="28"/>
        </w:rPr>
        <w:t>Тетяна</w:t>
      </w:r>
      <w:r w:rsidRPr="00AD7C1D">
        <w:rPr>
          <w:b/>
          <w:sz w:val="28"/>
          <w:szCs w:val="28"/>
        </w:rPr>
        <w:t xml:space="preserve"> </w:t>
      </w:r>
      <w:r w:rsidR="001241F1" w:rsidRPr="00AD7C1D">
        <w:rPr>
          <w:b/>
          <w:sz w:val="28"/>
          <w:szCs w:val="28"/>
        </w:rPr>
        <w:t>Градюк</w:t>
      </w:r>
    </w:p>
    <w:sectPr w:rsidR="00DA3B86" w:rsidRPr="00AD7C1D" w:rsidSect="007A1FBA">
      <w:pgSz w:w="11906" w:h="16838"/>
      <w:pgMar w:top="709" w:right="707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A21"/>
    <w:multiLevelType w:val="multilevel"/>
    <w:tmpl w:val="A5EE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2636B"/>
    <w:multiLevelType w:val="multilevel"/>
    <w:tmpl w:val="801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200D6"/>
    <w:multiLevelType w:val="multilevel"/>
    <w:tmpl w:val="930E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065635"/>
    <w:multiLevelType w:val="hybridMultilevel"/>
    <w:tmpl w:val="84623B98"/>
    <w:lvl w:ilvl="0" w:tplc="BCDA6CF6">
      <w:start w:val="1"/>
      <w:numFmt w:val="decimal"/>
      <w:lvlText w:val="%1."/>
      <w:lvlJc w:val="left"/>
      <w:pPr>
        <w:ind w:left="-97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-256" w:hanging="360"/>
      </w:pPr>
    </w:lvl>
    <w:lvl w:ilvl="2" w:tplc="0419001B">
      <w:start w:val="1"/>
      <w:numFmt w:val="lowerRoman"/>
      <w:lvlText w:val="%3."/>
      <w:lvlJc w:val="right"/>
      <w:pPr>
        <w:ind w:left="464" w:hanging="180"/>
      </w:pPr>
    </w:lvl>
    <w:lvl w:ilvl="3" w:tplc="0419000F">
      <w:start w:val="1"/>
      <w:numFmt w:val="decimal"/>
      <w:lvlText w:val="%4."/>
      <w:lvlJc w:val="left"/>
      <w:pPr>
        <w:ind w:left="1184" w:hanging="360"/>
      </w:pPr>
    </w:lvl>
    <w:lvl w:ilvl="4" w:tplc="04190019">
      <w:start w:val="1"/>
      <w:numFmt w:val="lowerLetter"/>
      <w:lvlText w:val="%5."/>
      <w:lvlJc w:val="left"/>
      <w:pPr>
        <w:ind w:left="1904" w:hanging="360"/>
      </w:pPr>
    </w:lvl>
    <w:lvl w:ilvl="5" w:tplc="0419001B">
      <w:start w:val="1"/>
      <w:numFmt w:val="lowerRoman"/>
      <w:lvlText w:val="%6."/>
      <w:lvlJc w:val="right"/>
      <w:pPr>
        <w:ind w:left="2624" w:hanging="180"/>
      </w:pPr>
    </w:lvl>
    <w:lvl w:ilvl="6" w:tplc="0419000F">
      <w:start w:val="1"/>
      <w:numFmt w:val="decimal"/>
      <w:lvlText w:val="%7."/>
      <w:lvlJc w:val="left"/>
      <w:pPr>
        <w:ind w:left="3344" w:hanging="360"/>
      </w:pPr>
    </w:lvl>
    <w:lvl w:ilvl="7" w:tplc="04190019">
      <w:start w:val="1"/>
      <w:numFmt w:val="lowerLetter"/>
      <w:lvlText w:val="%8."/>
      <w:lvlJc w:val="left"/>
      <w:pPr>
        <w:ind w:left="4064" w:hanging="360"/>
      </w:pPr>
    </w:lvl>
    <w:lvl w:ilvl="8" w:tplc="0419001B">
      <w:start w:val="1"/>
      <w:numFmt w:val="lowerRoman"/>
      <w:lvlText w:val="%9."/>
      <w:lvlJc w:val="right"/>
      <w:pPr>
        <w:ind w:left="4784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2"/>
    </w:lvlOverride>
  </w:num>
  <w:num w:numId="4">
    <w:abstractNumId w:val="1"/>
    <w:lvlOverride w:ilvl="0">
      <w:startOverride w:val="3"/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6"/>
    </w:lvlOverride>
  </w:num>
  <w:num w:numId="8">
    <w:abstractNumId w:val="1"/>
    <w:lvlOverride w:ilvl="0">
      <w:startOverride w:val="7"/>
    </w:lvlOverride>
  </w:num>
  <w:num w:numId="9">
    <w:abstractNumId w:val="1"/>
    <w:lvlOverride w:ilvl="0">
      <w:startOverride w:val="8"/>
    </w:lvlOverride>
  </w:num>
  <w:num w:numId="10">
    <w:abstractNumId w:val="1"/>
    <w:lvlOverride w:ilvl="0">
      <w:startOverride w:val="9"/>
    </w:lvlOverride>
  </w:num>
  <w:num w:numId="11">
    <w:abstractNumId w:val="1"/>
    <w:lvlOverride w:ilvl="0">
      <w:startOverride w:val="10"/>
    </w:lvlOverride>
  </w:num>
  <w:num w:numId="12">
    <w:abstractNumId w:val="1"/>
    <w:lvlOverride w:ilvl="0">
      <w:startOverride w:val="1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B86"/>
    <w:rsid w:val="00073E57"/>
    <w:rsid w:val="00085A22"/>
    <w:rsid w:val="000A542B"/>
    <w:rsid w:val="000D5393"/>
    <w:rsid w:val="001075D8"/>
    <w:rsid w:val="001241F1"/>
    <w:rsid w:val="00153563"/>
    <w:rsid w:val="001A489D"/>
    <w:rsid w:val="001D5785"/>
    <w:rsid w:val="001D670A"/>
    <w:rsid w:val="001F6E83"/>
    <w:rsid w:val="002207A3"/>
    <w:rsid w:val="0022613C"/>
    <w:rsid w:val="00241D2E"/>
    <w:rsid w:val="00245DC7"/>
    <w:rsid w:val="00254EED"/>
    <w:rsid w:val="002B136D"/>
    <w:rsid w:val="002E5577"/>
    <w:rsid w:val="002F7BC6"/>
    <w:rsid w:val="0030239B"/>
    <w:rsid w:val="00305B24"/>
    <w:rsid w:val="00334ED3"/>
    <w:rsid w:val="00342380"/>
    <w:rsid w:val="003B2624"/>
    <w:rsid w:val="003C65C2"/>
    <w:rsid w:val="00406FEB"/>
    <w:rsid w:val="00431ADD"/>
    <w:rsid w:val="00484616"/>
    <w:rsid w:val="004A67B5"/>
    <w:rsid w:val="004C55A6"/>
    <w:rsid w:val="004C5874"/>
    <w:rsid w:val="004D27AF"/>
    <w:rsid w:val="004F3949"/>
    <w:rsid w:val="0053123E"/>
    <w:rsid w:val="005608F8"/>
    <w:rsid w:val="005C33AF"/>
    <w:rsid w:val="005D00BF"/>
    <w:rsid w:val="005F017D"/>
    <w:rsid w:val="006414B5"/>
    <w:rsid w:val="006438F6"/>
    <w:rsid w:val="0067498F"/>
    <w:rsid w:val="00676D78"/>
    <w:rsid w:val="006F6776"/>
    <w:rsid w:val="00730CA1"/>
    <w:rsid w:val="00731983"/>
    <w:rsid w:val="007949AB"/>
    <w:rsid w:val="007A1FBA"/>
    <w:rsid w:val="007C7BF5"/>
    <w:rsid w:val="007F565D"/>
    <w:rsid w:val="0085695B"/>
    <w:rsid w:val="00876DDE"/>
    <w:rsid w:val="008F724E"/>
    <w:rsid w:val="00933AA1"/>
    <w:rsid w:val="0096341B"/>
    <w:rsid w:val="009677B2"/>
    <w:rsid w:val="009B1103"/>
    <w:rsid w:val="009B499D"/>
    <w:rsid w:val="009C0C52"/>
    <w:rsid w:val="009D1A48"/>
    <w:rsid w:val="009F3283"/>
    <w:rsid w:val="00A3495D"/>
    <w:rsid w:val="00A450BF"/>
    <w:rsid w:val="00A56FFA"/>
    <w:rsid w:val="00A57EB5"/>
    <w:rsid w:val="00A67035"/>
    <w:rsid w:val="00A9274F"/>
    <w:rsid w:val="00AC0FE3"/>
    <w:rsid w:val="00AD7C1D"/>
    <w:rsid w:val="00B159DC"/>
    <w:rsid w:val="00B27338"/>
    <w:rsid w:val="00B668AD"/>
    <w:rsid w:val="00B833BE"/>
    <w:rsid w:val="00BF3660"/>
    <w:rsid w:val="00C40B1A"/>
    <w:rsid w:val="00C44E1B"/>
    <w:rsid w:val="00C45B28"/>
    <w:rsid w:val="00C550BE"/>
    <w:rsid w:val="00D152B7"/>
    <w:rsid w:val="00D72745"/>
    <w:rsid w:val="00D873AA"/>
    <w:rsid w:val="00D87FD5"/>
    <w:rsid w:val="00DA3B86"/>
    <w:rsid w:val="00E24813"/>
    <w:rsid w:val="00EA0FA1"/>
    <w:rsid w:val="00EF0243"/>
    <w:rsid w:val="00EF041E"/>
    <w:rsid w:val="00EF2472"/>
    <w:rsid w:val="00EF46D3"/>
    <w:rsid w:val="00F3556E"/>
    <w:rsid w:val="00F667A6"/>
    <w:rsid w:val="00FB08DF"/>
    <w:rsid w:val="00FB6F8C"/>
    <w:rsid w:val="00FC20CB"/>
    <w:rsid w:val="00FC49D5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54B0C"/>
  <w15:docId w15:val="{2759F4A3-8A47-4C79-9311-6BD97157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7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51">
    <w:name w:val="rvps151"/>
    <w:basedOn w:val="a"/>
    <w:rsid w:val="00DA3B86"/>
    <w:pPr>
      <w:spacing w:before="100" w:beforeAutospacing="1" w:after="100" w:afterAutospacing="1"/>
    </w:pPr>
    <w:rPr>
      <w:lang w:val="ru-RU"/>
    </w:rPr>
  </w:style>
  <w:style w:type="character" w:customStyle="1" w:styleId="rvts7">
    <w:name w:val="rvts7"/>
    <w:basedOn w:val="a0"/>
    <w:rsid w:val="00DA3B86"/>
  </w:style>
  <w:style w:type="paragraph" w:customStyle="1" w:styleId="rvps152">
    <w:name w:val="rvps152"/>
    <w:basedOn w:val="a"/>
    <w:rsid w:val="00DA3B86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basedOn w:val="a0"/>
    <w:rsid w:val="00DA3B86"/>
  </w:style>
  <w:style w:type="paragraph" w:customStyle="1" w:styleId="rvps153">
    <w:name w:val="rvps153"/>
    <w:basedOn w:val="a"/>
    <w:rsid w:val="00DA3B86"/>
    <w:pPr>
      <w:spacing w:before="100" w:beforeAutospacing="1" w:after="100" w:afterAutospacing="1"/>
    </w:pPr>
    <w:rPr>
      <w:lang w:val="ru-RU"/>
    </w:rPr>
  </w:style>
  <w:style w:type="paragraph" w:customStyle="1" w:styleId="rvps154">
    <w:name w:val="rvps154"/>
    <w:basedOn w:val="a"/>
    <w:rsid w:val="00DA3B86"/>
    <w:pPr>
      <w:spacing w:before="100" w:beforeAutospacing="1" w:after="100" w:afterAutospacing="1"/>
    </w:pPr>
    <w:rPr>
      <w:lang w:val="ru-RU"/>
    </w:rPr>
  </w:style>
  <w:style w:type="paragraph" w:customStyle="1" w:styleId="rvps10">
    <w:name w:val="rvps10"/>
    <w:basedOn w:val="a"/>
    <w:rsid w:val="00DA3B86"/>
    <w:pPr>
      <w:spacing w:before="100" w:beforeAutospacing="1" w:after="100" w:afterAutospacing="1"/>
    </w:pPr>
    <w:rPr>
      <w:lang w:val="ru-RU"/>
    </w:rPr>
  </w:style>
  <w:style w:type="paragraph" w:customStyle="1" w:styleId="rvps155">
    <w:name w:val="rvps155"/>
    <w:basedOn w:val="a"/>
    <w:rsid w:val="00DA3B86"/>
    <w:pPr>
      <w:spacing w:before="100" w:beforeAutospacing="1" w:after="100" w:afterAutospacing="1"/>
    </w:pPr>
    <w:rPr>
      <w:lang w:val="ru-RU"/>
    </w:rPr>
  </w:style>
  <w:style w:type="paragraph" w:customStyle="1" w:styleId="rvps56">
    <w:name w:val="rvps56"/>
    <w:basedOn w:val="a"/>
    <w:rsid w:val="00DA3B86"/>
    <w:pPr>
      <w:spacing w:before="100" w:beforeAutospacing="1" w:after="100" w:afterAutospacing="1"/>
    </w:pPr>
    <w:rPr>
      <w:lang w:val="ru-RU"/>
    </w:rPr>
  </w:style>
  <w:style w:type="paragraph" w:styleId="a3">
    <w:name w:val="Block Text"/>
    <w:basedOn w:val="a"/>
    <w:unhideWhenUsed/>
    <w:rsid w:val="002B136D"/>
    <w:pPr>
      <w:ind w:left="-720" w:right="-1234" w:firstLine="720"/>
    </w:pPr>
    <w:rPr>
      <w:sz w:val="28"/>
      <w:szCs w:val="28"/>
    </w:rPr>
  </w:style>
  <w:style w:type="paragraph" w:styleId="a4">
    <w:name w:val="List Paragraph"/>
    <w:basedOn w:val="a"/>
    <w:uiPriority w:val="99"/>
    <w:qFormat/>
    <w:rsid w:val="0053123E"/>
    <w:pPr>
      <w:spacing w:after="160" w:line="254" w:lineRule="auto"/>
      <w:ind w:left="720"/>
    </w:pPr>
    <w:rPr>
      <w:rFonts w:ascii="Calibri" w:eastAsia="Calibri" w:hAnsi="Calibri" w:cs="Calibri"/>
      <w:sz w:val="22"/>
      <w:szCs w:val="22"/>
      <w:lang w:val="ru-RU" w:eastAsia="en-US"/>
    </w:rPr>
  </w:style>
  <w:style w:type="paragraph" w:styleId="a5">
    <w:name w:val="Balloon Text"/>
    <w:basedOn w:val="a"/>
    <w:link w:val="a6"/>
    <w:rsid w:val="00C44E1B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44E1B"/>
    <w:rPr>
      <w:rFonts w:ascii="Segoe UI" w:hAnsi="Segoe UI" w:cs="Segoe UI"/>
      <w:sz w:val="18"/>
      <w:szCs w:val="18"/>
      <w:lang w:val="uk-UA"/>
    </w:rPr>
  </w:style>
  <w:style w:type="character" w:customStyle="1" w:styleId="rvts9">
    <w:name w:val="rvts9"/>
    <w:rsid w:val="00731983"/>
  </w:style>
  <w:style w:type="paragraph" w:customStyle="1" w:styleId="rvps169">
    <w:name w:val="rvps169"/>
    <w:basedOn w:val="a"/>
    <w:rsid w:val="00731983"/>
    <w:pPr>
      <w:spacing w:before="100" w:beforeAutospacing="1" w:after="100" w:afterAutospacing="1"/>
    </w:pPr>
    <w:rPr>
      <w:lang w:val="ru-RU"/>
    </w:rPr>
  </w:style>
  <w:style w:type="paragraph" w:customStyle="1" w:styleId="rvps170">
    <w:name w:val="rvps170"/>
    <w:basedOn w:val="a"/>
    <w:rsid w:val="00731983"/>
    <w:pPr>
      <w:spacing w:before="100" w:beforeAutospacing="1" w:after="100" w:afterAutospacing="1"/>
    </w:pPr>
    <w:rPr>
      <w:lang w:val="ru-RU"/>
    </w:rPr>
  </w:style>
  <w:style w:type="paragraph" w:customStyle="1" w:styleId="rvps171">
    <w:name w:val="rvps171"/>
    <w:basedOn w:val="a"/>
    <w:rsid w:val="00731983"/>
    <w:pPr>
      <w:spacing w:before="100" w:beforeAutospacing="1" w:after="100" w:afterAutospacing="1"/>
    </w:pPr>
    <w:rPr>
      <w:lang w:val="ru-RU"/>
    </w:rPr>
  </w:style>
  <w:style w:type="paragraph" w:customStyle="1" w:styleId="rvps172">
    <w:name w:val="rvps172"/>
    <w:basedOn w:val="a"/>
    <w:rsid w:val="00731983"/>
    <w:pPr>
      <w:spacing w:before="100" w:beforeAutospacing="1" w:after="100" w:afterAutospacing="1"/>
    </w:pPr>
    <w:rPr>
      <w:lang w:val="ru-RU"/>
    </w:rPr>
  </w:style>
  <w:style w:type="paragraph" w:styleId="a7">
    <w:name w:val="Normal (Web)"/>
    <w:basedOn w:val="a"/>
    <w:unhideWhenUsed/>
    <w:rsid w:val="00254EED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B3CE-AD50-45A3-A203-7384D102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зміну засновника,</vt:lpstr>
      <vt:lpstr>Про зміну засновника,</vt:lpstr>
    </vt:vector>
  </TitlesOfParts>
  <Company>Управління освіти і науки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зміну засновника,</dc:title>
  <dc:creator>Администратор</dc:creator>
  <cp:lastModifiedBy>Пользователь</cp:lastModifiedBy>
  <cp:revision>9</cp:revision>
  <cp:lastPrinted>2021-03-01T17:54:00Z</cp:lastPrinted>
  <dcterms:created xsi:type="dcterms:W3CDTF">2021-02-25T15:11:00Z</dcterms:created>
  <dcterms:modified xsi:type="dcterms:W3CDTF">2021-03-01T17:55:00Z</dcterms:modified>
</cp:coreProperties>
</file>